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2848C" w14:textId="77777777" w:rsidR="00B24665" w:rsidRPr="009D5005" w:rsidRDefault="000D2FA8" w:rsidP="009D5005">
      <w:pPr>
        <w:jc w:val="center"/>
        <w:rPr>
          <w:rFonts w:asciiTheme="minorHAnsi" w:hAnsiTheme="minorHAnsi"/>
          <w:b/>
        </w:rPr>
      </w:pPr>
      <w:bookmarkStart w:id="0" w:name="_GoBack"/>
      <w:bookmarkEnd w:id="0"/>
      <w:r w:rsidRPr="009D5005">
        <w:rPr>
          <w:rFonts w:asciiTheme="minorHAnsi" w:hAnsiTheme="minorHAnsi"/>
          <w:b/>
        </w:rPr>
        <w:t xml:space="preserve">PROYECTO DE LEY No. ______ </w:t>
      </w:r>
      <w:r w:rsidR="00B24665" w:rsidRPr="009D5005">
        <w:rPr>
          <w:rFonts w:asciiTheme="minorHAnsi" w:hAnsiTheme="minorHAnsi"/>
          <w:b/>
        </w:rPr>
        <w:t>DE 2018</w:t>
      </w:r>
    </w:p>
    <w:p w14:paraId="3AA3DDD4" w14:textId="77777777" w:rsidR="00B24665" w:rsidRPr="009D5005" w:rsidRDefault="00B24665" w:rsidP="009D5005">
      <w:pPr>
        <w:jc w:val="center"/>
        <w:rPr>
          <w:rFonts w:asciiTheme="minorHAnsi" w:hAnsiTheme="minorHAnsi"/>
          <w:b/>
        </w:rPr>
      </w:pPr>
    </w:p>
    <w:p w14:paraId="3B81E83B" w14:textId="77777777" w:rsidR="00B24665" w:rsidRPr="009D5005" w:rsidRDefault="004D75B0" w:rsidP="009D5005">
      <w:pPr>
        <w:jc w:val="center"/>
        <w:rPr>
          <w:rFonts w:asciiTheme="minorHAnsi" w:hAnsiTheme="minorHAnsi"/>
          <w:b/>
        </w:rPr>
      </w:pPr>
      <w:r w:rsidRPr="009D5005">
        <w:rPr>
          <w:rFonts w:asciiTheme="minorHAnsi" w:hAnsiTheme="minorHAnsi"/>
          <w:b/>
        </w:rPr>
        <w:t>“POR LA CUAL SE MODIFICA LA LEY 1335 DE 2009</w:t>
      </w:r>
      <w:r w:rsidR="00B24665" w:rsidRPr="009D5005">
        <w:rPr>
          <w:rFonts w:asciiTheme="minorHAnsi" w:hAnsiTheme="minorHAnsi"/>
          <w:b/>
        </w:rPr>
        <w:t>”</w:t>
      </w:r>
    </w:p>
    <w:p w14:paraId="01B6ED97" w14:textId="77777777" w:rsidR="00B24665" w:rsidRPr="009D5005" w:rsidRDefault="00B24665" w:rsidP="009D5005">
      <w:pPr>
        <w:jc w:val="center"/>
        <w:rPr>
          <w:rFonts w:asciiTheme="minorHAnsi" w:hAnsiTheme="minorHAnsi"/>
        </w:rPr>
      </w:pPr>
    </w:p>
    <w:p w14:paraId="61C55846" w14:textId="77777777" w:rsidR="00B24665" w:rsidRPr="009D5005" w:rsidRDefault="004D75B0" w:rsidP="009D5005">
      <w:pPr>
        <w:jc w:val="center"/>
        <w:rPr>
          <w:rFonts w:asciiTheme="minorHAnsi" w:hAnsiTheme="minorHAnsi"/>
          <w:b/>
        </w:rPr>
      </w:pPr>
      <w:r w:rsidRPr="009D5005">
        <w:rPr>
          <w:rFonts w:asciiTheme="minorHAnsi" w:hAnsiTheme="minorHAnsi"/>
          <w:b/>
        </w:rPr>
        <w:t>EXPOSICIÓ</w:t>
      </w:r>
      <w:r w:rsidR="00B24665" w:rsidRPr="009D5005">
        <w:rPr>
          <w:rFonts w:asciiTheme="minorHAnsi" w:hAnsiTheme="minorHAnsi"/>
          <w:b/>
        </w:rPr>
        <w:t>N DE MOTIVOS</w:t>
      </w:r>
    </w:p>
    <w:p w14:paraId="6AD86BE4" w14:textId="77777777" w:rsidR="0096303D" w:rsidRPr="009D5005" w:rsidRDefault="00D9651F" w:rsidP="009D5005">
      <w:pPr>
        <w:pStyle w:val="Prrafodelista"/>
        <w:numPr>
          <w:ilvl w:val="0"/>
          <w:numId w:val="39"/>
        </w:numPr>
        <w:spacing w:line="240" w:lineRule="auto"/>
        <w:jc w:val="both"/>
        <w:rPr>
          <w:rFonts w:asciiTheme="minorHAnsi" w:hAnsiTheme="minorHAnsi"/>
          <w:b/>
          <w:sz w:val="24"/>
          <w:szCs w:val="24"/>
        </w:rPr>
      </w:pPr>
      <w:r w:rsidRPr="009D5005">
        <w:rPr>
          <w:rFonts w:asciiTheme="minorHAnsi" w:hAnsiTheme="minorHAnsi"/>
          <w:b/>
          <w:sz w:val="24"/>
          <w:szCs w:val="24"/>
        </w:rPr>
        <w:t>Introducción</w:t>
      </w:r>
    </w:p>
    <w:p w14:paraId="0BB00158" w14:textId="77777777" w:rsidR="00D9651F" w:rsidRPr="009D5005" w:rsidRDefault="00D9651F" w:rsidP="009D5005">
      <w:pPr>
        <w:jc w:val="both"/>
        <w:rPr>
          <w:rFonts w:asciiTheme="minorHAnsi" w:hAnsiTheme="minorHAnsi"/>
        </w:rPr>
      </w:pPr>
    </w:p>
    <w:p w14:paraId="7A3035A7" w14:textId="77777777" w:rsidR="00EC6B9E" w:rsidRPr="009D5005" w:rsidRDefault="00374E6F" w:rsidP="009D5005">
      <w:pPr>
        <w:jc w:val="both"/>
        <w:rPr>
          <w:rFonts w:asciiTheme="minorHAnsi" w:hAnsiTheme="minorHAnsi"/>
        </w:rPr>
      </w:pPr>
      <w:r w:rsidRPr="009D5005">
        <w:rPr>
          <w:rFonts w:asciiTheme="minorHAnsi" w:hAnsiTheme="minorHAnsi"/>
        </w:rPr>
        <w:t xml:space="preserve">En Colombia, así como en el resto del mundo, los consumidores de cigarrillos eléctricos y </w:t>
      </w:r>
      <w:r w:rsidR="005E7F99" w:rsidRPr="009D5005">
        <w:rPr>
          <w:rFonts w:asciiTheme="minorHAnsi" w:hAnsiTheme="minorHAnsi"/>
        </w:rPr>
        <w:t>“</w:t>
      </w:r>
      <w:r w:rsidRPr="009D5005">
        <w:rPr>
          <w:rFonts w:asciiTheme="minorHAnsi" w:hAnsiTheme="minorHAnsi"/>
        </w:rPr>
        <w:t>vapeadores</w:t>
      </w:r>
      <w:r w:rsidR="005E7F99" w:rsidRPr="009D5005">
        <w:rPr>
          <w:rFonts w:asciiTheme="minorHAnsi" w:hAnsiTheme="minorHAnsi"/>
        </w:rPr>
        <w:t>”</w:t>
      </w:r>
      <w:r w:rsidRPr="009D5005">
        <w:rPr>
          <w:rFonts w:asciiTheme="minorHAnsi" w:hAnsiTheme="minorHAnsi"/>
        </w:rPr>
        <w:t xml:space="preserve"> han aumentado exponencialmente en los últimos años.</w:t>
      </w:r>
      <w:r w:rsidR="005E7F99" w:rsidRPr="009D5005">
        <w:rPr>
          <w:rFonts w:asciiTheme="minorHAnsi" w:hAnsiTheme="minorHAnsi"/>
        </w:rPr>
        <w:t xml:space="preserve"> De acuerdo con estudios recientes, l</w:t>
      </w:r>
      <w:r w:rsidR="00EC6B9E" w:rsidRPr="009D5005">
        <w:rPr>
          <w:rFonts w:asciiTheme="minorHAnsi" w:hAnsiTheme="minorHAnsi"/>
        </w:rPr>
        <w:t xml:space="preserve">os vapeadores cada vez desplazan más al cigarrillo tradicional, a </w:t>
      </w:r>
      <w:r w:rsidR="005E7F99" w:rsidRPr="009D5005">
        <w:rPr>
          <w:rFonts w:asciiTheme="minorHAnsi" w:hAnsiTheme="minorHAnsi"/>
        </w:rPr>
        <w:t>tal nivel que</w:t>
      </w:r>
      <w:r w:rsidR="00EC6B9E" w:rsidRPr="009D5005">
        <w:rPr>
          <w:rFonts w:asciiTheme="minorHAnsi" w:hAnsiTheme="minorHAnsi"/>
        </w:rPr>
        <w:t xml:space="preserve"> </w:t>
      </w:r>
      <w:r w:rsidR="005E7F99" w:rsidRPr="009D5005">
        <w:rPr>
          <w:rFonts w:asciiTheme="minorHAnsi" w:hAnsiTheme="minorHAnsi"/>
        </w:rPr>
        <w:t xml:space="preserve">la venta </w:t>
      </w:r>
      <w:r w:rsidR="00EC6B9E" w:rsidRPr="009D5005">
        <w:rPr>
          <w:rFonts w:asciiTheme="minorHAnsi" w:hAnsiTheme="minorHAnsi"/>
        </w:rPr>
        <w:t xml:space="preserve">de dispositivos electrónicos generará US$14 millones en Colombia </w:t>
      </w:r>
      <w:r w:rsidR="005E7F99" w:rsidRPr="009D5005">
        <w:rPr>
          <w:rFonts w:asciiTheme="minorHAnsi" w:hAnsiTheme="minorHAnsi"/>
        </w:rPr>
        <w:t>este año</w:t>
      </w:r>
      <w:r w:rsidR="00EC6B9E" w:rsidRPr="009D5005">
        <w:rPr>
          <w:rFonts w:asciiTheme="minorHAnsi" w:hAnsiTheme="minorHAnsi"/>
        </w:rPr>
        <w:t xml:space="preserve">. </w:t>
      </w:r>
      <w:r w:rsidR="005E7F99" w:rsidRPr="009D5005">
        <w:rPr>
          <w:rFonts w:asciiTheme="minorHAnsi" w:hAnsiTheme="minorHAnsi"/>
        </w:rPr>
        <w:t>Sin embargo, existe un vacío jurídico</w:t>
      </w:r>
      <w:r w:rsidR="00EC6B9E" w:rsidRPr="009D5005">
        <w:rPr>
          <w:rFonts w:asciiTheme="minorHAnsi" w:hAnsiTheme="minorHAnsi"/>
        </w:rPr>
        <w:t xml:space="preserve"> en </w:t>
      </w:r>
      <w:r w:rsidR="005E7F99" w:rsidRPr="009D5005">
        <w:rPr>
          <w:rFonts w:asciiTheme="minorHAnsi" w:hAnsiTheme="minorHAnsi"/>
        </w:rPr>
        <w:t>la comercialización y</w:t>
      </w:r>
      <w:r w:rsidR="00EC6B9E" w:rsidRPr="009D5005">
        <w:rPr>
          <w:rFonts w:asciiTheme="minorHAnsi" w:hAnsiTheme="minorHAnsi"/>
        </w:rPr>
        <w:t xml:space="preserve"> uso de estos productos, pues hasta el momento, menores de edad pueden adquirirlos (La República, 2018)</w:t>
      </w:r>
      <w:r w:rsidR="005E7F99" w:rsidRPr="009D5005">
        <w:rPr>
          <w:rFonts w:asciiTheme="minorHAnsi" w:hAnsiTheme="minorHAnsi"/>
        </w:rPr>
        <w:t>.</w:t>
      </w:r>
    </w:p>
    <w:p w14:paraId="268739B6" w14:textId="77777777" w:rsidR="00EC6B9E" w:rsidRPr="009D5005" w:rsidRDefault="00EC6B9E" w:rsidP="009D5005">
      <w:pPr>
        <w:jc w:val="both"/>
        <w:rPr>
          <w:rFonts w:asciiTheme="minorHAnsi" w:hAnsiTheme="minorHAnsi"/>
        </w:rPr>
      </w:pPr>
    </w:p>
    <w:p w14:paraId="2CBDC047" w14:textId="77777777" w:rsidR="00EC6B9E" w:rsidRPr="009D5005" w:rsidRDefault="005E7F99" w:rsidP="009D5005">
      <w:pPr>
        <w:jc w:val="both"/>
        <w:rPr>
          <w:rFonts w:asciiTheme="minorHAnsi" w:hAnsiTheme="minorHAnsi"/>
        </w:rPr>
      </w:pPr>
      <w:r w:rsidRPr="009D5005">
        <w:rPr>
          <w:rFonts w:asciiTheme="minorHAnsi" w:hAnsiTheme="minorHAnsi"/>
        </w:rPr>
        <w:t>Varios datos estiman que</w:t>
      </w:r>
      <w:r w:rsidR="00EC6B9E" w:rsidRPr="009D5005">
        <w:rPr>
          <w:rFonts w:asciiTheme="minorHAnsi" w:hAnsiTheme="minorHAnsi"/>
        </w:rPr>
        <w:t xml:space="preserve"> hoy 45% de los colombianos tiene un amigo vapeador y 26% tiene un familiar que usa cigarrillo electrónico (La República, 2018)</w:t>
      </w:r>
      <w:r w:rsidRPr="009D5005">
        <w:rPr>
          <w:rFonts w:asciiTheme="minorHAnsi" w:hAnsiTheme="minorHAnsi"/>
        </w:rPr>
        <w:t>.</w:t>
      </w:r>
    </w:p>
    <w:p w14:paraId="06863060" w14:textId="77777777" w:rsidR="00EC6B9E" w:rsidRPr="009D5005" w:rsidRDefault="00EC6B9E" w:rsidP="009D5005">
      <w:pPr>
        <w:jc w:val="both"/>
        <w:rPr>
          <w:rFonts w:asciiTheme="minorHAnsi" w:hAnsiTheme="minorHAnsi"/>
        </w:rPr>
      </w:pPr>
    </w:p>
    <w:p w14:paraId="64FA786A" w14:textId="77777777" w:rsidR="00087921" w:rsidRPr="009D5005" w:rsidRDefault="005E7F99" w:rsidP="009D5005">
      <w:pPr>
        <w:jc w:val="both"/>
        <w:rPr>
          <w:rFonts w:asciiTheme="minorHAnsi" w:hAnsiTheme="minorHAnsi"/>
        </w:rPr>
      </w:pPr>
      <w:r w:rsidRPr="009D5005">
        <w:rPr>
          <w:rFonts w:asciiTheme="minorHAnsi" w:hAnsiTheme="minorHAnsi"/>
        </w:rPr>
        <w:t xml:space="preserve">Aunque </w:t>
      </w:r>
      <w:r w:rsidR="0096303D" w:rsidRPr="009D5005">
        <w:rPr>
          <w:rFonts w:asciiTheme="minorHAnsi" w:hAnsiTheme="minorHAnsi"/>
        </w:rPr>
        <w:t>el humo que se liber</w:t>
      </w:r>
      <w:r w:rsidRPr="009D5005">
        <w:rPr>
          <w:rFonts w:asciiTheme="minorHAnsi" w:hAnsiTheme="minorHAnsi"/>
        </w:rPr>
        <w:t>a por medio de estos dispositivos</w:t>
      </w:r>
      <w:r w:rsidR="0096303D" w:rsidRPr="009D5005">
        <w:rPr>
          <w:rFonts w:asciiTheme="minorHAnsi" w:hAnsiTheme="minorHAnsi"/>
        </w:rPr>
        <w:t xml:space="preserve"> </w:t>
      </w:r>
      <w:r w:rsidRPr="009D5005">
        <w:rPr>
          <w:rFonts w:asciiTheme="minorHAnsi" w:hAnsiTheme="minorHAnsi"/>
        </w:rPr>
        <w:t>contiene</w:t>
      </w:r>
      <w:r w:rsidR="0096303D" w:rsidRPr="009D5005">
        <w:rPr>
          <w:rFonts w:asciiTheme="minorHAnsi" w:hAnsiTheme="minorHAnsi"/>
        </w:rPr>
        <w:t xml:space="preserve"> un menor número de sustancias tóxicas</w:t>
      </w:r>
      <w:r w:rsidRPr="009D5005">
        <w:rPr>
          <w:rFonts w:asciiTheme="minorHAnsi" w:hAnsiTheme="minorHAnsi"/>
        </w:rPr>
        <w:t xml:space="preserve">, siguen habiendo </w:t>
      </w:r>
      <w:r w:rsidR="00087921" w:rsidRPr="009D5005">
        <w:rPr>
          <w:rFonts w:asciiTheme="minorHAnsi" w:hAnsiTheme="minorHAnsi"/>
        </w:rPr>
        <w:t>componentes volátiles orgánicos e hidrocarburos pol</w:t>
      </w:r>
      <w:r w:rsidRPr="009D5005">
        <w:rPr>
          <w:rFonts w:asciiTheme="minorHAnsi" w:hAnsiTheme="minorHAnsi"/>
        </w:rPr>
        <w:t>icíclicos aromáticos en su humo</w:t>
      </w:r>
      <w:r w:rsidR="00087921" w:rsidRPr="009D5005">
        <w:rPr>
          <w:rFonts w:asciiTheme="minorHAnsi" w:hAnsiTheme="minorHAnsi"/>
        </w:rPr>
        <w:t xml:space="preserve"> que pueden ser dañinos</w:t>
      </w:r>
      <w:r w:rsidR="004F1552" w:rsidRPr="009D5005">
        <w:rPr>
          <w:rFonts w:asciiTheme="minorHAnsi" w:hAnsiTheme="minorHAnsi"/>
        </w:rPr>
        <w:t xml:space="preserve"> (El Colombiano, 2018)</w:t>
      </w:r>
      <w:r w:rsidRPr="009D5005">
        <w:rPr>
          <w:rFonts w:asciiTheme="minorHAnsi" w:hAnsiTheme="minorHAnsi"/>
        </w:rPr>
        <w:t>.</w:t>
      </w:r>
      <w:r w:rsidR="00B17DCC" w:rsidRPr="009D5005">
        <w:rPr>
          <w:rFonts w:asciiTheme="minorHAnsi" w:hAnsiTheme="minorHAnsi"/>
        </w:rPr>
        <w:t xml:space="preserve"> Además de la nicotina, las sustancias utilizadas para vapear pueden contener plomo, tolueno, formaldehído, cadmio y acetaldehído, entre otras sustancias tóxicas.</w:t>
      </w:r>
    </w:p>
    <w:p w14:paraId="77EA546B" w14:textId="77777777" w:rsidR="00087921" w:rsidRPr="009D5005" w:rsidRDefault="00087921" w:rsidP="009D5005">
      <w:pPr>
        <w:jc w:val="both"/>
        <w:rPr>
          <w:rFonts w:asciiTheme="minorHAnsi" w:hAnsiTheme="minorHAnsi"/>
        </w:rPr>
      </w:pPr>
    </w:p>
    <w:p w14:paraId="73B58BDF" w14:textId="77777777" w:rsidR="00B96875" w:rsidRPr="009D5005" w:rsidRDefault="00682154" w:rsidP="009D5005">
      <w:pPr>
        <w:jc w:val="both"/>
        <w:rPr>
          <w:rFonts w:asciiTheme="minorHAnsi" w:hAnsiTheme="minorHAnsi"/>
        </w:rPr>
      </w:pPr>
      <w:r w:rsidRPr="009D5005">
        <w:rPr>
          <w:rFonts w:asciiTheme="minorHAnsi" w:hAnsiTheme="minorHAnsi"/>
        </w:rPr>
        <w:t>Adicionalmente, la publicidad que se hace a estos dispositivos representa un peligro real pues se promocionan como soluciones para combatir la adicción a la nicotina (lo cual aún genera debate entre la academia pues no está totalmente comprobado) y porque se venden como elementos sofisticados que pueden llamar la atención de menores de edad.</w:t>
      </w:r>
    </w:p>
    <w:p w14:paraId="16C3E5B9" w14:textId="77777777" w:rsidR="00B96875" w:rsidRPr="009D5005" w:rsidRDefault="00B96875" w:rsidP="009D5005">
      <w:pPr>
        <w:jc w:val="both"/>
        <w:rPr>
          <w:rFonts w:asciiTheme="minorHAnsi" w:hAnsiTheme="minorHAnsi"/>
        </w:rPr>
      </w:pPr>
    </w:p>
    <w:p w14:paraId="7450997C" w14:textId="77777777" w:rsidR="00682154" w:rsidRPr="009D5005" w:rsidRDefault="00682154" w:rsidP="009D5005">
      <w:pPr>
        <w:jc w:val="both"/>
        <w:rPr>
          <w:rFonts w:asciiTheme="minorHAnsi" w:hAnsiTheme="minorHAnsi"/>
        </w:rPr>
      </w:pPr>
      <w:r w:rsidRPr="009D5005">
        <w:rPr>
          <w:rFonts w:asciiTheme="minorHAnsi" w:hAnsiTheme="minorHAnsi"/>
        </w:rPr>
        <w:t xml:space="preserve">Organizaciones como la OMS reconocen que a pesar de los escasos estudios sobre los </w:t>
      </w:r>
      <w:r w:rsidR="00165FDB" w:rsidRPr="009D5005">
        <w:rPr>
          <w:rFonts w:asciiTheme="minorHAnsi" w:hAnsiTheme="minorHAnsi"/>
        </w:rPr>
        <w:t>Sistemas E</w:t>
      </w:r>
      <w:r w:rsidRPr="009D5005">
        <w:rPr>
          <w:rFonts w:asciiTheme="minorHAnsi" w:hAnsiTheme="minorHAnsi"/>
        </w:rPr>
        <w:t>lectrónicos de Administración de Nicotina (SEAN), los Sistemas</w:t>
      </w:r>
      <w:r w:rsidR="00165FDB" w:rsidRPr="009D5005">
        <w:rPr>
          <w:rFonts w:asciiTheme="minorHAnsi" w:hAnsiTheme="minorHAnsi"/>
        </w:rPr>
        <w:t xml:space="preserve"> Similares Sin N</w:t>
      </w:r>
      <w:r w:rsidRPr="009D5005">
        <w:rPr>
          <w:rFonts w:asciiTheme="minorHAnsi" w:hAnsiTheme="minorHAnsi"/>
        </w:rPr>
        <w:t xml:space="preserve">icotina (SSSN) y los Productos de Tabaco Calentado (PTC), como se conocen técnicamente hablando los cigarrillos eléctricos y los vapeadores, es mejor regular su consumo pues se han demostrado efectos adversos en la salud de quienes los utilizan y de las personas que inhalan el humo o vapor. Sin olvidar que sus productores no han logrado </w:t>
      </w:r>
      <w:r w:rsidRPr="009D5005">
        <w:rPr>
          <w:rFonts w:asciiTheme="minorHAnsi" w:hAnsiTheme="minorHAnsi"/>
        </w:rPr>
        <w:lastRenderedPageBreak/>
        <w:t>probar con evidencia científica sólida que tienen menos efectos negativos a largo plazo en la salud humana que el tabaco tradicional.</w:t>
      </w:r>
    </w:p>
    <w:p w14:paraId="531D1B7D" w14:textId="77777777" w:rsidR="00682154" w:rsidRPr="009D5005" w:rsidRDefault="00682154" w:rsidP="009D5005">
      <w:pPr>
        <w:jc w:val="both"/>
        <w:rPr>
          <w:rFonts w:asciiTheme="minorHAnsi" w:hAnsiTheme="minorHAnsi"/>
        </w:rPr>
      </w:pPr>
    </w:p>
    <w:p w14:paraId="1EB4648D" w14:textId="77777777" w:rsidR="002618B3" w:rsidRPr="009D5005" w:rsidRDefault="00165FDB" w:rsidP="009D5005">
      <w:pPr>
        <w:jc w:val="both"/>
        <w:rPr>
          <w:rFonts w:asciiTheme="minorHAnsi" w:hAnsiTheme="minorHAnsi"/>
        </w:rPr>
      </w:pPr>
      <w:r w:rsidRPr="009D5005">
        <w:rPr>
          <w:rFonts w:asciiTheme="minorHAnsi" w:hAnsiTheme="minorHAnsi"/>
        </w:rPr>
        <w:t>Por lo anterior, nace la necesidad de actualizar la Ley 1335 de 2009 para que se adecúe a las nuevas realidades que han surgido desde su expedición, ya que para la época el uso y distribución de SEAN y SSSN no era tan popular como lo es ahora. Por estas razón, es necesario incluir dentro de las restricciones creadas por la Ley 1335 de 2009, las nuevas categorías de productos y sistemas que suministran nicotina y otro tipo de sustancias que afectan la calidad del aire que se respira en los espacios y establecimientos abiertos al público, produciendo un efecto negativo en la salud de quien consume o fuma y de aquellos que lo rodean.</w:t>
      </w:r>
    </w:p>
    <w:p w14:paraId="09823C68" w14:textId="77777777" w:rsidR="003D2408" w:rsidRPr="009D5005" w:rsidRDefault="003D2408" w:rsidP="009D5005">
      <w:pPr>
        <w:jc w:val="both"/>
        <w:rPr>
          <w:rFonts w:asciiTheme="minorHAnsi" w:hAnsiTheme="minorHAnsi"/>
        </w:rPr>
      </w:pPr>
    </w:p>
    <w:p w14:paraId="64542AAF" w14:textId="77777777" w:rsidR="00062F71" w:rsidRPr="009D5005" w:rsidRDefault="00062F71" w:rsidP="009D5005">
      <w:pPr>
        <w:pStyle w:val="Prrafodelista"/>
        <w:numPr>
          <w:ilvl w:val="0"/>
          <w:numId w:val="39"/>
        </w:numPr>
        <w:spacing w:line="240" w:lineRule="auto"/>
        <w:jc w:val="both"/>
        <w:rPr>
          <w:rFonts w:asciiTheme="minorHAnsi" w:hAnsiTheme="minorHAnsi"/>
          <w:b/>
          <w:sz w:val="24"/>
          <w:szCs w:val="24"/>
        </w:rPr>
      </w:pPr>
      <w:r w:rsidRPr="009D5005">
        <w:rPr>
          <w:rFonts w:asciiTheme="minorHAnsi" w:hAnsiTheme="minorHAnsi"/>
          <w:b/>
          <w:sz w:val="24"/>
          <w:szCs w:val="24"/>
        </w:rPr>
        <w:t>Sistemas electrónicos de administración de nicotina</w:t>
      </w:r>
    </w:p>
    <w:p w14:paraId="0873446D" w14:textId="77777777" w:rsidR="00C37698" w:rsidRPr="009D5005" w:rsidRDefault="00062F71" w:rsidP="009D5005">
      <w:pPr>
        <w:jc w:val="both"/>
        <w:rPr>
          <w:rFonts w:asciiTheme="minorHAnsi" w:hAnsiTheme="minorHAnsi"/>
        </w:rPr>
      </w:pPr>
      <w:r w:rsidRPr="009D5005">
        <w:rPr>
          <w:rFonts w:asciiTheme="minorHAnsi" w:hAnsiTheme="minorHAnsi"/>
        </w:rPr>
        <w:t>Actualmente podemos describir varios mecanismos o aparatos que permiten consumir nicotina e inhalar otras sustancias como esencias por medio del calentamiento.</w:t>
      </w:r>
    </w:p>
    <w:p w14:paraId="4914CFE1" w14:textId="77777777" w:rsidR="00062F71" w:rsidRPr="009D5005" w:rsidRDefault="00062F71" w:rsidP="009D5005">
      <w:pPr>
        <w:jc w:val="both"/>
        <w:rPr>
          <w:rFonts w:asciiTheme="minorHAnsi" w:hAnsiTheme="minorHAnsi"/>
        </w:rPr>
      </w:pPr>
    </w:p>
    <w:p w14:paraId="3E77D31D" w14:textId="77777777" w:rsidR="00062F71" w:rsidRPr="009D5005" w:rsidRDefault="00062F71" w:rsidP="009D5005">
      <w:pPr>
        <w:jc w:val="both"/>
        <w:rPr>
          <w:rFonts w:asciiTheme="minorHAnsi" w:hAnsiTheme="minorHAnsi"/>
          <w:lang w:val="es-ES_tradnl"/>
        </w:rPr>
      </w:pPr>
      <w:r w:rsidRPr="009D5005">
        <w:rPr>
          <w:rFonts w:asciiTheme="minorHAnsi" w:hAnsiTheme="minorHAnsi"/>
        </w:rPr>
        <w:t>Entre estos se encuentran los Heat-not-burn (calentadores de tabaco), como se les llama en inglés, que llegaron al mercado mundial por primera vez en 1988, pero no fueron un éxito comercial (El Colombiano, 2018). Según la OMS “</w:t>
      </w:r>
      <w:r w:rsidRPr="009D5005">
        <w:rPr>
          <w:rFonts w:asciiTheme="minorHAnsi" w:hAnsiTheme="minorHAnsi"/>
          <w:lang w:val="es-ES_tradnl"/>
        </w:rPr>
        <w:t>los productos de tabaco calentados (PTC) son productos de tabaco que producen aerosoles con nicotina y otras sustancias químicas y que liberan nicotina (contenida en el tabaco), una sustancia altamente adictiva. Además, contienen aditivos no tabáquicos y suelen estar aromatizados. Los PTC permiten imitar el hábito de fumar cigarrillos convencionales, y algunos utilizan cigarrillos diseñados específicamente para contener el tabaco que se calienta” (OMS, 2018).</w:t>
      </w:r>
    </w:p>
    <w:p w14:paraId="15EADA5A" w14:textId="77777777" w:rsidR="00062F71" w:rsidRPr="009D5005" w:rsidRDefault="00062F71" w:rsidP="009D5005">
      <w:pPr>
        <w:jc w:val="both"/>
        <w:rPr>
          <w:rFonts w:asciiTheme="minorHAnsi" w:hAnsiTheme="minorHAnsi"/>
          <w:lang w:val="es-ES_tradnl"/>
        </w:rPr>
      </w:pPr>
    </w:p>
    <w:p w14:paraId="6DC767DD" w14:textId="77777777" w:rsidR="00062F71" w:rsidRPr="009D5005" w:rsidRDefault="00062F71" w:rsidP="009D5005">
      <w:pPr>
        <w:jc w:val="both"/>
        <w:rPr>
          <w:rFonts w:asciiTheme="minorHAnsi" w:hAnsiTheme="minorHAnsi"/>
          <w:lang w:val="es-ES_tradnl"/>
        </w:rPr>
      </w:pPr>
      <w:r w:rsidRPr="009D5005">
        <w:rPr>
          <w:rFonts w:asciiTheme="minorHAnsi" w:hAnsiTheme="minorHAnsi"/>
          <w:lang w:val="es-ES_tradnl"/>
        </w:rPr>
        <w:t>Para producir el vapor nicotinado, los PTC calientan el tabaco hasta 350 Centígrados mediante sistemas de calentamiento alimentados por pilas. El sistema de calentamiento incorporado en un dispositivo puede ser una fuente de calor externa para vaporizar la nicotina de un cigarrillo específicamente diseñado o una cámara de calentamiento sellada para vaporizar directamente la nicotina de la hoja de tabaco (OMS, 2018).</w:t>
      </w:r>
    </w:p>
    <w:p w14:paraId="15E879D5" w14:textId="77777777" w:rsidR="00062F71" w:rsidRPr="009D5005" w:rsidRDefault="00062F71" w:rsidP="009D5005">
      <w:pPr>
        <w:jc w:val="both"/>
        <w:rPr>
          <w:rFonts w:asciiTheme="minorHAnsi" w:hAnsiTheme="minorHAnsi"/>
        </w:rPr>
      </w:pPr>
    </w:p>
    <w:p w14:paraId="12968D44" w14:textId="77777777" w:rsidR="00165FDB" w:rsidRPr="009D5005" w:rsidRDefault="00062F71" w:rsidP="009D5005">
      <w:pPr>
        <w:jc w:val="both"/>
        <w:rPr>
          <w:rFonts w:asciiTheme="minorHAnsi" w:hAnsiTheme="minorHAnsi"/>
          <w:lang w:val="es-ES_tradnl"/>
        </w:rPr>
      </w:pPr>
      <w:r w:rsidRPr="009D5005">
        <w:rPr>
          <w:rFonts w:asciiTheme="minorHAnsi" w:hAnsiTheme="minorHAnsi"/>
        </w:rPr>
        <w:t>Por su parte e</w:t>
      </w:r>
      <w:r w:rsidRPr="009D5005">
        <w:rPr>
          <w:rFonts w:asciiTheme="minorHAnsi" w:hAnsiTheme="minorHAnsi"/>
          <w:lang w:val="es-ES_tradnl"/>
        </w:rPr>
        <w:t xml:space="preserve">l cigarrillo electrónico fue inventado y patentado en China en el 2003 y se puede encontrar en el mercado como “vaporizador electrónico”, e-Cig y e-Cigar”. </w:t>
      </w:r>
      <w:r w:rsidR="00165FDB" w:rsidRPr="009D5005">
        <w:rPr>
          <w:rFonts w:asciiTheme="minorHAnsi" w:hAnsiTheme="minorHAnsi"/>
          <w:lang w:val="es-ES_tradnl"/>
        </w:rPr>
        <w:t xml:space="preserve">Los Sistemas Electrónicos de Administración de Nicotina (SEAN), fueron diseñados para hacer llegar la nicotina directamente al sistema </w:t>
      </w:r>
      <w:r w:rsidRPr="009D5005">
        <w:rPr>
          <w:rFonts w:asciiTheme="minorHAnsi" w:hAnsiTheme="minorHAnsi"/>
          <w:lang w:val="es-ES_tradnl"/>
        </w:rPr>
        <w:t xml:space="preserve">respiratorio, </w:t>
      </w:r>
      <w:r w:rsidR="00165FDB" w:rsidRPr="009D5005">
        <w:rPr>
          <w:rFonts w:asciiTheme="minorHAnsi" w:hAnsiTheme="minorHAnsi"/>
          <w:lang w:val="es-ES_tradnl"/>
        </w:rPr>
        <w:t>como coadyuvante para la adicción al tabaco, proporcionando al fumador la nicotina sin suministrar el resto de productos, disminuyendo los riesgos que causa fumar (INVIMA, 2016).</w:t>
      </w:r>
      <w:r w:rsidRPr="009D5005">
        <w:rPr>
          <w:rFonts w:asciiTheme="minorHAnsi" w:hAnsiTheme="minorHAnsi"/>
          <w:lang w:val="es-ES_tradnl"/>
        </w:rPr>
        <w:t xml:space="preserve"> Por su parte los </w:t>
      </w:r>
      <w:r w:rsidRPr="009D5005">
        <w:rPr>
          <w:rFonts w:asciiTheme="minorHAnsi" w:hAnsiTheme="minorHAnsi"/>
        </w:rPr>
        <w:t>Sistemas Similares Sin Nicotina (SSSN) funcionan igual pero dentro de las sustancias que se ingieren no se encuentra la nicotina sino otros compuestos que también son tóxicos para el ser humano.</w:t>
      </w:r>
    </w:p>
    <w:p w14:paraId="34B6159D" w14:textId="77777777" w:rsidR="00165FDB" w:rsidRPr="009D5005" w:rsidRDefault="00165FDB" w:rsidP="009D5005">
      <w:pPr>
        <w:jc w:val="both"/>
        <w:rPr>
          <w:rFonts w:asciiTheme="minorHAnsi" w:hAnsiTheme="minorHAnsi"/>
          <w:lang w:val="es-ES_tradnl"/>
        </w:rPr>
      </w:pPr>
    </w:p>
    <w:p w14:paraId="4867EC72" w14:textId="77777777" w:rsidR="00165FDB" w:rsidRPr="009D5005" w:rsidRDefault="00165FDB" w:rsidP="009D5005">
      <w:pPr>
        <w:jc w:val="both"/>
        <w:rPr>
          <w:rFonts w:asciiTheme="minorHAnsi" w:hAnsiTheme="minorHAnsi"/>
          <w:lang w:val="es-ES_tradnl"/>
        </w:rPr>
      </w:pPr>
      <w:r w:rsidRPr="009D5005">
        <w:rPr>
          <w:rFonts w:asciiTheme="minorHAnsi" w:hAnsiTheme="minorHAnsi"/>
          <w:lang w:val="es-ES_tradnl"/>
        </w:rPr>
        <w:t>El funcionamiento de estos cigarrillos eléctricos se basa en “una cámara o cartucho contenedor de un líquido suministrado por el “vapeador” (consumidor), una resistencia alimentada por una batería (recargable usualmente), y una boquilla por donde sale el vapor. Algunos de estos dispositivos poseen un microprocesador que controla el atomizado y otros aditamentos electrónicos que puedan tener anexo (Bluetooth, MP4, etc.). El líquido a “vapear” puede contener nicotina o no, además de algunas otras sustancias de las cuales es usual que contengan Propilenglicol y glicerol, además de fragancias, disolventes (chicle, frambuesa, galleta, tabaco, etc.), o de otros químicos que el consumidor le agregue por su cuenta” (INVIMA, 2016).</w:t>
      </w:r>
    </w:p>
    <w:p w14:paraId="55E6A508" w14:textId="77777777" w:rsidR="00A33016" w:rsidRPr="009D5005" w:rsidRDefault="00A33016" w:rsidP="009D5005">
      <w:pPr>
        <w:jc w:val="both"/>
        <w:rPr>
          <w:rFonts w:asciiTheme="minorHAnsi" w:hAnsiTheme="minorHAnsi"/>
          <w:b/>
        </w:rPr>
      </w:pPr>
    </w:p>
    <w:p w14:paraId="0C561906" w14:textId="77777777" w:rsidR="00B96875" w:rsidRPr="009D5005" w:rsidRDefault="00B96875" w:rsidP="009D5005">
      <w:pPr>
        <w:pStyle w:val="Prrafodelista"/>
        <w:numPr>
          <w:ilvl w:val="0"/>
          <w:numId w:val="39"/>
        </w:numPr>
        <w:spacing w:line="240" w:lineRule="auto"/>
        <w:jc w:val="both"/>
        <w:rPr>
          <w:rFonts w:asciiTheme="minorHAnsi" w:hAnsiTheme="minorHAnsi"/>
          <w:b/>
          <w:sz w:val="24"/>
          <w:szCs w:val="24"/>
        </w:rPr>
      </w:pPr>
      <w:r w:rsidRPr="009D5005">
        <w:rPr>
          <w:rFonts w:asciiTheme="minorHAnsi" w:hAnsiTheme="minorHAnsi"/>
          <w:b/>
          <w:sz w:val="24"/>
          <w:szCs w:val="24"/>
        </w:rPr>
        <w:t>Efectos adversos en la salud</w:t>
      </w:r>
    </w:p>
    <w:p w14:paraId="5A4E5B0A" w14:textId="77777777" w:rsidR="00B96875" w:rsidRPr="009D5005" w:rsidRDefault="00DB6423" w:rsidP="009D5005">
      <w:pPr>
        <w:jc w:val="both"/>
        <w:rPr>
          <w:rFonts w:asciiTheme="minorHAnsi" w:hAnsiTheme="minorHAnsi"/>
        </w:rPr>
      </w:pPr>
      <w:r w:rsidRPr="009D5005">
        <w:rPr>
          <w:rFonts w:asciiTheme="minorHAnsi" w:hAnsiTheme="minorHAnsi"/>
        </w:rPr>
        <w:t xml:space="preserve">Aunque su uso globalizado es reciente, los estudios de la OMS sobre los Sistemas Electrónicos de Administración de Nicotina, han concluido que su uso es perjudicial para la salud. Dentro de los hallazgos, se ha evidenciado que el humo de los </w:t>
      </w:r>
      <w:r w:rsidRPr="009D5005">
        <w:rPr>
          <w:rFonts w:asciiTheme="minorHAnsi" w:hAnsiTheme="minorHAnsi"/>
          <w:lang w:val="es-ES_tradnl"/>
        </w:rPr>
        <w:t>productos de tabaco calentado</w:t>
      </w:r>
      <w:r w:rsidRPr="009D5005">
        <w:rPr>
          <w:rFonts w:asciiTheme="minorHAnsi" w:hAnsiTheme="minorHAnsi"/>
        </w:rPr>
        <w:t xml:space="preserve"> contienen</w:t>
      </w:r>
      <w:r w:rsidR="00B96875" w:rsidRPr="009D5005">
        <w:rPr>
          <w:rFonts w:asciiTheme="minorHAnsi" w:hAnsiTheme="minorHAnsi"/>
        </w:rPr>
        <w:t xml:space="preserve"> el 84 % de nicotina hallada en el humo de</w:t>
      </w:r>
      <w:r w:rsidRPr="009D5005">
        <w:rPr>
          <w:rFonts w:asciiTheme="minorHAnsi" w:hAnsiTheme="minorHAnsi"/>
        </w:rPr>
        <w:t xml:space="preserve"> los cigarrillos convencionales y que se detectó acenafteno, c</w:t>
      </w:r>
      <w:r w:rsidR="00B96875" w:rsidRPr="009D5005">
        <w:rPr>
          <w:rFonts w:asciiTheme="minorHAnsi" w:hAnsiTheme="minorHAnsi"/>
        </w:rPr>
        <w:t xml:space="preserve">ompuesto químico cancerígeno, </w:t>
      </w:r>
      <w:r w:rsidRPr="009D5005">
        <w:rPr>
          <w:rFonts w:asciiTheme="minorHAnsi" w:hAnsiTheme="minorHAnsi"/>
        </w:rPr>
        <w:t xml:space="preserve">en </w:t>
      </w:r>
      <w:r w:rsidR="00B96875" w:rsidRPr="009D5005">
        <w:rPr>
          <w:rFonts w:asciiTheme="minorHAnsi" w:hAnsiTheme="minorHAnsi"/>
        </w:rPr>
        <w:t xml:space="preserve">una concentración </w:t>
      </w:r>
      <w:r w:rsidRPr="009D5005">
        <w:rPr>
          <w:rFonts w:asciiTheme="minorHAnsi" w:hAnsiTheme="minorHAnsi"/>
        </w:rPr>
        <w:t xml:space="preserve">de más </w:t>
      </w:r>
      <w:r w:rsidR="00B96875" w:rsidRPr="009D5005">
        <w:rPr>
          <w:rFonts w:asciiTheme="minorHAnsi" w:hAnsiTheme="minorHAnsi"/>
        </w:rPr>
        <w:t xml:space="preserve">del doble </w:t>
      </w:r>
      <w:r w:rsidRPr="009D5005">
        <w:rPr>
          <w:rFonts w:asciiTheme="minorHAnsi" w:hAnsiTheme="minorHAnsi"/>
        </w:rPr>
        <w:t xml:space="preserve">que en un cigarrillo </w:t>
      </w:r>
      <w:r w:rsidR="00B96875" w:rsidRPr="009D5005">
        <w:rPr>
          <w:rFonts w:asciiTheme="minorHAnsi" w:hAnsiTheme="minorHAnsi"/>
        </w:rPr>
        <w:t>(El Colombiano, 2018)</w:t>
      </w:r>
      <w:r w:rsidRPr="009D5005">
        <w:rPr>
          <w:rFonts w:asciiTheme="minorHAnsi" w:hAnsiTheme="minorHAnsi"/>
        </w:rPr>
        <w:t>.</w:t>
      </w:r>
    </w:p>
    <w:p w14:paraId="0B077224" w14:textId="77777777" w:rsidR="00B96875" w:rsidRPr="009D5005" w:rsidRDefault="00B96875" w:rsidP="009D5005">
      <w:pPr>
        <w:jc w:val="both"/>
        <w:rPr>
          <w:rFonts w:asciiTheme="minorHAnsi" w:hAnsiTheme="minorHAnsi"/>
        </w:rPr>
      </w:pPr>
    </w:p>
    <w:p w14:paraId="37B28AF2" w14:textId="77777777" w:rsidR="00B96875" w:rsidRPr="009D5005" w:rsidRDefault="00DB6423" w:rsidP="009D5005">
      <w:pPr>
        <w:jc w:val="both"/>
        <w:rPr>
          <w:rFonts w:asciiTheme="minorHAnsi" w:hAnsiTheme="minorHAnsi"/>
        </w:rPr>
      </w:pPr>
      <w:r w:rsidRPr="009D5005">
        <w:rPr>
          <w:rFonts w:asciiTheme="minorHAnsi" w:hAnsiTheme="minorHAnsi"/>
        </w:rPr>
        <w:t xml:space="preserve">Por su parte, </w:t>
      </w:r>
      <w:r w:rsidR="00B96875" w:rsidRPr="009D5005">
        <w:rPr>
          <w:rFonts w:asciiTheme="minorHAnsi" w:hAnsiTheme="minorHAnsi"/>
        </w:rPr>
        <w:t xml:space="preserve">algunas de </w:t>
      </w:r>
      <w:r w:rsidRPr="009D5005">
        <w:rPr>
          <w:rFonts w:asciiTheme="minorHAnsi" w:hAnsiTheme="minorHAnsi"/>
        </w:rPr>
        <w:t>las</w:t>
      </w:r>
      <w:r w:rsidR="00B96875" w:rsidRPr="009D5005">
        <w:rPr>
          <w:rFonts w:asciiTheme="minorHAnsi" w:hAnsiTheme="minorHAnsi"/>
        </w:rPr>
        <w:t xml:space="preserve"> sustanc</w:t>
      </w:r>
      <w:r w:rsidRPr="009D5005">
        <w:rPr>
          <w:rFonts w:asciiTheme="minorHAnsi" w:hAnsiTheme="minorHAnsi"/>
        </w:rPr>
        <w:t>ias (propilenglicol y glicerol) u</w:t>
      </w:r>
      <w:r w:rsidR="00B96875" w:rsidRPr="009D5005">
        <w:rPr>
          <w:rFonts w:asciiTheme="minorHAnsi" w:hAnsiTheme="minorHAnsi"/>
        </w:rPr>
        <w:t>sadas en estos dispositivos</w:t>
      </w:r>
      <w:r w:rsidRPr="009D5005">
        <w:rPr>
          <w:rFonts w:asciiTheme="minorHAnsi" w:hAnsiTheme="minorHAnsi"/>
        </w:rPr>
        <w:t xml:space="preserve"> al calentarse</w:t>
      </w:r>
      <w:r w:rsidR="00B96875" w:rsidRPr="009D5005">
        <w:rPr>
          <w:rFonts w:asciiTheme="minorHAnsi" w:hAnsiTheme="minorHAnsi"/>
        </w:rPr>
        <w:t xml:space="preserve"> </w:t>
      </w:r>
      <w:r w:rsidRPr="009D5005">
        <w:rPr>
          <w:rFonts w:asciiTheme="minorHAnsi" w:hAnsiTheme="minorHAnsi"/>
        </w:rPr>
        <w:t>producen</w:t>
      </w:r>
      <w:r w:rsidR="00B96875" w:rsidRPr="009D5005">
        <w:rPr>
          <w:rFonts w:asciiTheme="minorHAnsi" w:hAnsiTheme="minorHAnsi"/>
        </w:rPr>
        <w:t xml:space="preserve"> compuestos cancerígenos (El Colombiano, 2018)</w:t>
      </w:r>
      <w:r w:rsidRPr="009D5005">
        <w:rPr>
          <w:rFonts w:asciiTheme="minorHAnsi" w:hAnsiTheme="minorHAnsi"/>
        </w:rPr>
        <w:t xml:space="preserve">. Así mismo, </w:t>
      </w:r>
      <w:r w:rsidR="00B96875" w:rsidRPr="009D5005">
        <w:rPr>
          <w:rFonts w:asciiTheme="minorHAnsi" w:hAnsiTheme="minorHAnsi"/>
        </w:rPr>
        <w:t>el diacetilo, un químico utilizado para dar sabor a algunos líquidos de vapeo, se ha relacionado con el llamado pulmón de palomitas de maíz, una cicatrización y obstrucción de las vías respiratori</w:t>
      </w:r>
      <w:r w:rsidRPr="009D5005">
        <w:rPr>
          <w:rFonts w:asciiTheme="minorHAnsi" w:hAnsiTheme="minorHAnsi"/>
        </w:rPr>
        <w:t>as más pequeñas de los pulmones y recientemente,u</w:t>
      </w:r>
      <w:r w:rsidR="00B96875" w:rsidRPr="009D5005">
        <w:rPr>
          <w:rFonts w:asciiTheme="minorHAnsi" w:hAnsiTheme="minorHAnsi"/>
        </w:rPr>
        <w:t>n estudio publicado en la revista Pediatrics, en encontró un aumento sustancial de los niveles de cinco compuestos cancerígenos en la orina</w:t>
      </w:r>
      <w:r w:rsidRPr="009D5005">
        <w:rPr>
          <w:rFonts w:asciiTheme="minorHAnsi" w:hAnsiTheme="minorHAnsi"/>
        </w:rPr>
        <w:t xml:space="preserve"> de los adolescentes que vapean</w:t>
      </w:r>
      <w:r w:rsidR="00B96875" w:rsidRPr="009D5005">
        <w:rPr>
          <w:rFonts w:asciiTheme="minorHAnsi" w:hAnsiTheme="minorHAnsi"/>
        </w:rPr>
        <w:t xml:space="preserve"> (El Colombiano, 2018)</w:t>
      </w:r>
      <w:r w:rsidRPr="009D5005">
        <w:rPr>
          <w:rFonts w:asciiTheme="minorHAnsi" w:hAnsiTheme="minorHAnsi"/>
        </w:rPr>
        <w:t>.</w:t>
      </w:r>
    </w:p>
    <w:p w14:paraId="578944C6" w14:textId="77777777" w:rsidR="00B96875" w:rsidRPr="009D5005" w:rsidRDefault="00B96875" w:rsidP="009D5005">
      <w:pPr>
        <w:jc w:val="both"/>
        <w:rPr>
          <w:rFonts w:asciiTheme="minorHAnsi" w:hAnsiTheme="minorHAnsi"/>
        </w:rPr>
      </w:pPr>
    </w:p>
    <w:p w14:paraId="4820381F" w14:textId="77777777" w:rsidR="00DB6423" w:rsidRPr="009D5005" w:rsidRDefault="00DB6423" w:rsidP="009D5005">
      <w:pPr>
        <w:jc w:val="both"/>
        <w:rPr>
          <w:rFonts w:asciiTheme="minorHAnsi" w:hAnsiTheme="minorHAnsi"/>
        </w:rPr>
      </w:pPr>
      <w:r w:rsidRPr="009D5005">
        <w:rPr>
          <w:rFonts w:asciiTheme="minorHAnsi" w:hAnsiTheme="minorHAnsi"/>
        </w:rPr>
        <w:t>En sus informes, la OMS ha aclarado que:</w:t>
      </w:r>
    </w:p>
    <w:p w14:paraId="1715CF16" w14:textId="77777777" w:rsidR="00DB6423" w:rsidRPr="009D5005" w:rsidRDefault="00DB6423" w:rsidP="009D5005">
      <w:pPr>
        <w:jc w:val="both"/>
        <w:rPr>
          <w:rFonts w:asciiTheme="minorHAnsi" w:hAnsiTheme="minorHAnsi"/>
        </w:rPr>
      </w:pPr>
    </w:p>
    <w:p w14:paraId="3AB63FF5" w14:textId="77777777" w:rsidR="00AB2DF9" w:rsidRPr="009D5005" w:rsidRDefault="00DB6423" w:rsidP="009D5005">
      <w:pPr>
        <w:pStyle w:val="Prrafodelista"/>
        <w:numPr>
          <w:ilvl w:val="0"/>
          <w:numId w:val="40"/>
        </w:numPr>
        <w:spacing w:line="240" w:lineRule="auto"/>
        <w:jc w:val="both"/>
        <w:rPr>
          <w:rFonts w:asciiTheme="minorHAnsi" w:hAnsiTheme="minorHAnsi"/>
          <w:sz w:val="24"/>
          <w:szCs w:val="24"/>
        </w:rPr>
      </w:pPr>
      <w:r w:rsidRPr="009D5005">
        <w:rPr>
          <w:rFonts w:asciiTheme="minorHAnsi" w:hAnsiTheme="minorHAnsi"/>
          <w:sz w:val="24"/>
          <w:szCs w:val="24"/>
        </w:rPr>
        <w:t>Las pruebas científicas son suficientes para advertir a los niños, adolescentes, mujeres embarazadas y las mujeres en edad fecunda acerca de las posibles consecuencias a largo plazo que el uso del SEAN podría conllevar para el desarrollo cerebral debido a la exposición del feto y los adolescentes a la nicotina</w:t>
      </w:r>
      <w:r w:rsidR="00AB2DF9" w:rsidRPr="009D5005">
        <w:rPr>
          <w:rFonts w:asciiTheme="minorHAnsi" w:hAnsiTheme="minorHAnsi"/>
          <w:sz w:val="24"/>
          <w:szCs w:val="24"/>
        </w:rPr>
        <w:t xml:space="preserve"> (OMS, 2016).</w:t>
      </w:r>
    </w:p>
    <w:p w14:paraId="7CC05FFC" w14:textId="77777777" w:rsidR="00AB2DF9" w:rsidRPr="009D5005" w:rsidRDefault="00DB6423" w:rsidP="009D5005">
      <w:pPr>
        <w:pStyle w:val="Prrafodelista"/>
        <w:numPr>
          <w:ilvl w:val="0"/>
          <w:numId w:val="40"/>
        </w:numPr>
        <w:spacing w:line="240" w:lineRule="auto"/>
        <w:jc w:val="both"/>
        <w:rPr>
          <w:rFonts w:asciiTheme="minorHAnsi" w:hAnsiTheme="minorHAnsi"/>
          <w:sz w:val="24"/>
          <w:szCs w:val="24"/>
        </w:rPr>
      </w:pPr>
      <w:r w:rsidRPr="009D5005">
        <w:rPr>
          <w:rFonts w:asciiTheme="minorHAnsi" w:hAnsiTheme="minorHAnsi"/>
          <w:sz w:val="24"/>
          <w:szCs w:val="24"/>
        </w:rPr>
        <w:t>Existe clara evidencia de que los líquidos vap</w:t>
      </w:r>
      <w:r w:rsidR="00AB2DF9" w:rsidRPr="009D5005">
        <w:rPr>
          <w:rFonts w:asciiTheme="minorHAnsi" w:hAnsiTheme="minorHAnsi"/>
          <w:sz w:val="24"/>
          <w:szCs w:val="24"/>
        </w:rPr>
        <w:t xml:space="preserve">orizados de algunos cigarrillos </w:t>
      </w:r>
      <w:r w:rsidRPr="009D5005">
        <w:rPr>
          <w:rFonts w:asciiTheme="minorHAnsi" w:hAnsiTheme="minorHAnsi"/>
          <w:sz w:val="24"/>
          <w:szCs w:val="24"/>
        </w:rPr>
        <w:t>electrónicos poseen sustancias citotóxicas y carcino</w:t>
      </w:r>
      <w:r w:rsidR="00AB2DF9" w:rsidRPr="009D5005">
        <w:rPr>
          <w:rFonts w:asciiTheme="minorHAnsi" w:hAnsiTheme="minorHAnsi"/>
          <w:sz w:val="24"/>
          <w:szCs w:val="24"/>
        </w:rPr>
        <w:t xml:space="preserve">génicas casi a niveles tan alto </w:t>
      </w:r>
      <w:r w:rsidRPr="009D5005">
        <w:rPr>
          <w:rFonts w:asciiTheme="minorHAnsi" w:hAnsiTheme="minorHAnsi"/>
          <w:sz w:val="24"/>
          <w:szCs w:val="24"/>
        </w:rPr>
        <w:t>como los de un cigarrillo tradicional y el tamaño de sus partículas también es similar,</w:t>
      </w:r>
      <w:r w:rsidR="00AB2DF9" w:rsidRPr="009D5005">
        <w:rPr>
          <w:rFonts w:asciiTheme="minorHAnsi" w:hAnsiTheme="minorHAnsi"/>
          <w:sz w:val="24"/>
          <w:szCs w:val="24"/>
        </w:rPr>
        <w:t xml:space="preserve"> </w:t>
      </w:r>
      <w:r w:rsidRPr="009D5005">
        <w:rPr>
          <w:rFonts w:asciiTheme="minorHAnsi" w:hAnsiTheme="minorHAnsi"/>
          <w:sz w:val="24"/>
          <w:szCs w:val="24"/>
        </w:rPr>
        <w:t>sin embargo hay una menor cantidad de ellas liberadas al vapear. Aun así, se puede creer</w:t>
      </w:r>
      <w:r w:rsidR="00AB2DF9" w:rsidRPr="009D5005">
        <w:rPr>
          <w:rFonts w:asciiTheme="minorHAnsi" w:hAnsiTheme="minorHAnsi"/>
          <w:sz w:val="24"/>
          <w:szCs w:val="24"/>
        </w:rPr>
        <w:t xml:space="preserve"> </w:t>
      </w:r>
      <w:r w:rsidRPr="009D5005">
        <w:rPr>
          <w:rFonts w:asciiTheme="minorHAnsi" w:hAnsiTheme="minorHAnsi"/>
          <w:sz w:val="24"/>
          <w:szCs w:val="24"/>
        </w:rPr>
        <w:t>que esta menor cantidad de sustancias podrían causarles alteraciones similares a la del</w:t>
      </w:r>
      <w:r w:rsidR="00AB2DF9" w:rsidRPr="009D5005">
        <w:rPr>
          <w:rFonts w:asciiTheme="minorHAnsi" w:hAnsiTheme="minorHAnsi"/>
          <w:sz w:val="24"/>
          <w:szCs w:val="24"/>
        </w:rPr>
        <w:t xml:space="preserve"> </w:t>
      </w:r>
      <w:r w:rsidRPr="009D5005">
        <w:rPr>
          <w:rFonts w:asciiTheme="minorHAnsi" w:hAnsiTheme="minorHAnsi"/>
          <w:sz w:val="24"/>
          <w:szCs w:val="24"/>
        </w:rPr>
        <w:t>t</w:t>
      </w:r>
      <w:r w:rsidR="00AB2DF9" w:rsidRPr="009D5005">
        <w:rPr>
          <w:rFonts w:asciiTheme="minorHAnsi" w:hAnsiTheme="minorHAnsi"/>
          <w:sz w:val="24"/>
          <w:szCs w:val="24"/>
        </w:rPr>
        <w:t>abaco a los vapeadores pasivos (OMS, 2016).</w:t>
      </w:r>
    </w:p>
    <w:p w14:paraId="7B2F3969" w14:textId="77777777" w:rsidR="00484D2B" w:rsidRPr="009D5005" w:rsidRDefault="00484D2B" w:rsidP="009D5005">
      <w:pPr>
        <w:pStyle w:val="Prrafodelista"/>
        <w:numPr>
          <w:ilvl w:val="0"/>
          <w:numId w:val="40"/>
        </w:numPr>
        <w:spacing w:line="240" w:lineRule="auto"/>
        <w:jc w:val="both"/>
        <w:rPr>
          <w:rFonts w:asciiTheme="minorHAnsi" w:hAnsiTheme="minorHAnsi"/>
          <w:sz w:val="24"/>
          <w:szCs w:val="24"/>
        </w:rPr>
      </w:pPr>
      <w:r w:rsidRPr="009D5005">
        <w:rPr>
          <w:rFonts w:asciiTheme="minorHAnsi" w:hAnsiTheme="minorHAnsi"/>
          <w:sz w:val="24"/>
          <w:szCs w:val="24"/>
        </w:rPr>
        <w:t>Se han registrado cerca de 8000 aromas exclusivos en las soluciones líquidas de los sistemas electrónicos. Por el momento, no se han estudiado en profundidad los efectos sanitarios del calentamiento y la inhalación de los aromatizantes presentes en los líquidos. La inhalación de los aromatizantes de maíz tostado, canela y cereza calentados es potencialmente peligrosa, y la limitada información disponible respecto de su uso a largo plazo apunta a que la mayoría de los aromatizantes, en especial los de aroma dulce, representan un riesgo considerable para la salud (OMS, 2016).</w:t>
      </w:r>
    </w:p>
    <w:p w14:paraId="5DBA5C84" w14:textId="77777777" w:rsidR="00AB2DF9" w:rsidRPr="009D5005" w:rsidRDefault="00DB6423" w:rsidP="009D5005">
      <w:pPr>
        <w:pStyle w:val="Prrafodelista"/>
        <w:numPr>
          <w:ilvl w:val="0"/>
          <w:numId w:val="40"/>
        </w:numPr>
        <w:spacing w:line="240" w:lineRule="auto"/>
        <w:jc w:val="both"/>
        <w:rPr>
          <w:rFonts w:asciiTheme="minorHAnsi" w:hAnsiTheme="minorHAnsi"/>
          <w:sz w:val="24"/>
          <w:szCs w:val="24"/>
        </w:rPr>
      </w:pPr>
      <w:r w:rsidRPr="009D5005">
        <w:rPr>
          <w:rFonts w:asciiTheme="minorHAnsi" w:hAnsiTheme="minorHAnsi"/>
          <w:sz w:val="24"/>
          <w:szCs w:val="24"/>
        </w:rPr>
        <w:t>Sí se habla de sustancias p</w:t>
      </w:r>
      <w:r w:rsidR="00AB2DF9" w:rsidRPr="009D5005">
        <w:rPr>
          <w:rFonts w:asciiTheme="minorHAnsi" w:hAnsiTheme="minorHAnsi"/>
          <w:sz w:val="24"/>
          <w:szCs w:val="24"/>
        </w:rPr>
        <w:t xml:space="preserve">eligrosas en el contenido de los </w:t>
      </w:r>
      <w:r w:rsidRPr="009D5005">
        <w:rPr>
          <w:rFonts w:asciiTheme="minorHAnsi" w:hAnsiTheme="minorHAnsi"/>
          <w:sz w:val="24"/>
          <w:szCs w:val="24"/>
        </w:rPr>
        <w:t>líquidos para vaporizar en estos dispositivos electrónicos,</w:t>
      </w:r>
      <w:r w:rsidR="00AB2DF9" w:rsidRPr="009D5005">
        <w:rPr>
          <w:rFonts w:asciiTheme="minorHAnsi" w:hAnsiTheme="minorHAnsi"/>
          <w:sz w:val="24"/>
          <w:szCs w:val="24"/>
        </w:rPr>
        <w:t xml:space="preserve"> es menor y con menos asociación </w:t>
      </w:r>
      <w:r w:rsidRPr="009D5005">
        <w:rPr>
          <w:rFonts w:asciiTheme="minorHAnsi" w:hAnsiTheme="minorHAnsi"/>
          <w:sz w:val="24"/>
          <w:szCs w:val="24"/>
        </w:rPr>
        <w:t>causal de enfermedades, pero esto no significa que sean inocuas. Se han reportado casos</w:t>
      </w:r>
      <w:r w:rsidR="00AB2DF9" w:rsidRPr="009D5005">
        <w:rPr>
          <w:rFonts w:asciiTheme="minorHAnsi" w:hAnsiTheme="minorHAnsi"/>
          <w:sz w:val="24"/>
          <w:szCs w:val="24"/>
        </w:rPr>
        <w:t xml:space="preserve"> </w:t>
      </w:r>
      <w:r w:rsidRPr="009D5005">
        <w:rPr>
          <w:rFonts w:asciiTheme="minorHAnsi" w:hAnsiTheme="minorHAnsi"/>
          <w:sz w:val="24"/>
          <w:szCs w:val="24"/>
        </w:rPr>
        <w:t>de Neumonía lipoica causada por el glicerol vegetal que se usa para hacer visible el humo</w:t>
      </w:r>
      <w:r w:rsidR="00AB2DF9" w:rsidRPr="009D5005">
        <w:rPr>
          <w:rFonts w:asciiTheme="minorHAnsi" w:hAnsiTheme="minorHAnsi"/>
          <w:sz w:val="24"/>
          <w:szCs w:val="24"/>
        </w:rPr>
        <w:t xml:space="preserve"> </w:t>
      </w:r>
      <w:r w:rsidRPr="009D5005">
        <w:rPr>
          <w:rFonts w:asciiTheme="minorHAnsi" w:hAnsiTheme="minorHAnsi"/>
          <w:sz w:val="24"/>
          <w:szCs w:val="24"/>
        </w:rPr>
        <w:t>de vapor, la adicción a la nicotina aún continua, se sabe de la relación causal del</w:t>
      </w:r>
      <w:r w:rsidR="00AB2DF9" w:rsidRPr="009D5005">
        <w:rPr>
          <w:rFonts w:asciiTheme="minorHAnsi" w:hAnsiTheme="minorHAnsi"/>
          <w:sz w:val="24"/>
          <w:szCs w:val="24"/>
        </w:rPr>
        <w:t xml:space="preserve"> </w:t>
      </w:r>
      <w:r w:rsidRPr="009D5005">
        <w:rPr>
          <w:rFonts w:asciiTheme="minorHAnsi" w:hAnsiTheme="minorHAnsi"/>
          <w:sz w:val="24"/>
          <w:szCs w:val="24"/>
        </w:rPr>
        <w:t>propylenglicol causante a largo plazo de asma y que al calentarse producen óxido de</w:t>
      </w:r>
      <w:r w:rsidR="00AB2DF9" w:rsidRPr="009D5005">
        <w:rPr>
          <w:rFonts w:asciiTheme="minorHAnsi" w:hAnsiTheme="minorHAnsi"/>
          <w:sz w:val="24"/>
          <w:szCs w:val="24"/>
        </w:rPr>
        <w:t xml:space="preserve"> </w:t>
      </w:r>
      <w:r w:rsidRPr="009D5005">
        <w:rPr>
          <w:rFonts w:asciiTheme="minorHAnsi" w:hAnsiTheme="minorHAnsi"/>
          <w:sz w:val="24"/>
          <w:szCs w:val="24"/>
        </w:rPr>
        <w:t>p</w:t>
      </w:r>
      <w:r w:rsidR="00AB2DF9" w:rsidRPr="009D5005">
        <w:rPr>
          <w:rFonts w:asciiTheme="minorHAnsi" w:hAnsiTheme="minorHAnsi"/>
          <w:sz w:val="24"/>
          <w:szCs w:val="24"/>
        </w:rPr>
        <w:t>ropilen un conocido cancerígeno (OMS, 2016).</w:t>
      </w:r>
    </w:p>
    <w:p w14:paraId="517C1908" w14:textId="77777777" w:rsidR="00DB6423" w:rsidRPr="009D5005" w:rsidRDefault="00DB6423" w:rsidP="009D5005">
      <w:pPr>
        <w:pStyle w:val="Prrafodelista"/>
        <w:numPr>
          <w:ilvl w:val="0"/>
          <w:numId w:val="40"/>
        </w:numPr>
        <w:spacing w:line="240" w:lineRule="auto"/>
        <w:jc w:val="both"/>
        <w:rPr>
          <w:rFonts w:asciiTheme="minorHAnsi" w:hAnsiTheme="minorHAnsi"/>
          <w:sz w:val="24"/>
          <w:szCs w:val="24"/>
        </w:rPr>
      </w:pPr>
      <w:r w:rsidRPr="009D5005">
        <w:rPr>
          <w:rFonts w:asciiTheme="minorHAnsi" w:hAnsiTheme="minorHAnsi"/>
          <w:sz w:val="24"/>
          <w:szCs w:val="24"/>
        </w:rPr>
        <w:t>Según las conclusiones de un estudio sistemático reciente de los riesgos sanitarios que conlleva la exposición pasiva al aerosol exhalado por los usuarios de los SEAN/SSSN —aerosol ajeno—,</w:t>
      </w:r>
      <w:r w:rsidR="00AB2DF9" w:rsidRPr="009D5005">
        <w:rPr>
          <w:rFonts w:asciiTheme="minorHAnsi" w:hAnsiTheme="minorHAnsi"/>
          <w:sz w:val="24"/>
          <w:szCs w:val="24"/>
        </w:rPr>
        <w:t xml:space="preserve"> </w:t>
      </w:r>
      <w:r w:rsidRPr="009D5005">
        <w:rPr>
          <w:rFonts w:asciiTheme="minorHAnsi" w:hAnsiTheme="minorHAnsi"/>
          <w:sz w:val="24"/>
          <w:szCs w:val="24"/>
        </w:rPr>
        <w:t>la repercusión absoluta de la exposición pasiva al vapor de los cigarrillos electrónicos puede provocar ef</w:t>
      </w:r>
      <w:r w:rsidR="00AB2DF9" w:rsidRPr="009D5005">
        <w:rPr>
          <w:rFonts w:asciiTheme="minorHAnsi" w:hAnsiTheme="minorHAnsi"/>
          <w:sz w:val="24"/>
          <w:szCs w:val="24"/>
        </w:rPr>
        <w:t>ectos adversos sobre la salud</w:t>
      </w:r>
      <w:r w:rsidRPr="009D5005">
        <w:rPr>
          <w:rFonts w:asciiTheme="minorHAnsi" w:hAnsiTheme="minorHAnsi"/>
          <w:sz w:val="24"/>
          <w:szCs w:val="24"/>
        </w:rPr>
        <w:t>. Los resultados de un estud</w:t>
      </w:r>
      <w:r w:rsidR="00AB2DF9" w:rsidRPr="009D5005">
        <w:rPr>
          <w:rFonts w:asciiTheme="minorHAnsi" w:hAnsiTheme="minorHAnsi"/>
          <w:sz w:val="24"/>
          <w:szCs w:val="24"/>
        </w:rPr>
        <w:t>io encargado por la OMS indican</w:t>
      </w:r>
      <w:r w:rsidRPr="009D5005">
        <w:rPr>
          <w:rFonts w:asciiTheme="minorHAnsi" w:hAnsiTheme="minorHAnsi"/>
          <w:sz w:val="24"/>
          <w:szCs w:val="24"/>
        </w:rPr>
        <w:t xml:space="preserve"> que, si bien el número de estudios sobre el tema es limitado se puede concluir que el aerosol ajeno es una nueva fuente de contaminación del aire por partículas, entre las que se incluyen las partículas finas y ultrafinas, así como el 1,2-propanediol, ciertos COV y metales pesados, y la nicotina</w:t>
      </w:r>
      <w:r w:rsidR="00AB2DF9" w:rsidRPr="009D5005">
        <w:rPr>
          <w:rFonts w:asciiTheme="minorHAnsi" w:hAnsiTheme="minorHAnsi"/>
          <w:sz w:val="24"/>
          <w:szCs w:val="24"/>
        </w:rPr>
        <w:t xml:space="preserve"> (OMS, 2016).</w:t>
      </w:r>
    </w:p>
    <w:p w14:paraId="20D92305" w14:textId="77777777" w:rsidR="00DB6423" w:rsidRPr="009D5005" w:rsidRDefault="00AB2DF9" w:rsidP="009D5005">
      <w:pPr>
        <w:jc w:val="both"/>
        <w:rPr>
          <w:rFonts w:asciiTheme="minorHAnsi" w:hAnsiTheme="minorHAnsi"/>
        </w:rPr>
      </w:pPr>
      <w:r w:rsidRPr="009D5005">
        <w:rPr>
          <w:rFonts w:asciiTheme="minorHAnsi" w:hAnsiTheme="minorHAnsi"/>
        </w:rPr>
        <w:t xml:space="preserve">Es así como la OMS ha advertido a todos los países la necesidad de regular el consumo y propaganda de los sistemas electrónicos de administración de nicotina ya que </w:t>
      </w:r>
      <w:r w:rsidR="00DB6423" w:rsidRPr="009D5005">
        <w:rPr>
          <w:rFonts w:asciiTheme="minorHAnsi" w:hAnsiTheme="minorHAnsi"/>
        </w:rPr>
        <w:t>representan riesgos para la salud y no son recomendables para dejar de fumar, pues no se ha comprobado que sean una alternativa viable pues se sigue consumiendo y acumulando nicotina en el cuerpo.</w:t>
      </w:r>
      <w:r w:rsidRPr="009D5005">
        <w:rPr>
          <w:rFonts w:asciiTheme="minorHAnsi" w:hAnsiTheme="minorHAnsi"/>
        </w:rPr>
        <w:t xml:space="preserve"> Sin olvidar que siguen existiendo graves consecuencias para quienes ostentan la calidad de fumadores o vapeadores pasivos, pues sigue </w:t>
      </w:r>
      <w:r w:rsidR="00484D2B" w:rsidRPr="009D5005">
        <w:rPr>
          <w:rFonts w:asciiTheme="minorHAnsi" w:hAnsiTheme="minorHAnsi"/>
        </w:rPr>
        <w:t>habiendo</w:t>
      </w:r>
      <w:r w:rsidRPr="009D5005">
        <w:rPr>
          <w:rFonts w:asciiTheme="minorHAnsi" w:hAnsiTheme="minorHAnsi"/>
        </w:rPr>
        <w:t xml:space="preserve"> contaminación del aire y la exposición a este humo o vapor sigue siendo peligrosa y adversa para la salud.</w:t>
      </w:r>
    </w:p>
    <w:p w14:paraId="45214BDC" w14:textId="77777777" w:rsidR="00484D2B" w:rsidRPr="009D5005" w:rsidRDefault="00484D2B" w:rsidP="009D5005">
      <w:pPr>
        <w:jc w:val="both"/>
        <w:rPr>
          <w:rFonts w:asciiTheme="minorHAnsi" w:hAnsiTheme="minorHAnsi"/>
        </w:rPr>
      </w:pPr>
    </w:p>
    <w:p w14:paraId="296816FB" w14:textId="77777777" w:rsidR="00484D2B" w:rsidRPr="009D5005" w:rsidRDefault="00484D2B" w:rsidP="009D5005">
      <w:pPr>
        <w:jc w:val="both"/>
        <w:rPr>
          <w:rFonts w:asciiTheme="minorHAnsi" w:hAnsiTheme="minorHAnsi"/>
        </w:rPr>
      </w:pPr>
      <w:r w:rsidRPr="009D5005">
        <w:rPr>
          <w:rFonts w:asciiTheme="minorHAnsi" w:hAnsiTheme="minorHAnsi"/>
        </w:rPr>
        <w:t>Finalmente, dado que estos sistemas producen efectos fisiológicos y adictivos equivalentes al tabaco, pueden causar afecciones a los pulmones muy parecidas a las causadas por los cigarros normales.</w:t>
      </w:r>
    </w:p>
    <w:p w14:paraId="19466FC8" w14:textId="77777777" w:rsidR="000865D4" w:rsidRPr="009D5005" w:rsidRDefault="000865D4" w:rsidP="009D5005">
      <w:pPr>
        <w:jc w:val="both"/>
        <w:rPr>
          <w:rFonts w:asciiTheme="minorHAnsi" w:hAnsiTheme="minorHAnsi"/>
          <w:b/>
        </w:rPr>
      </w:pPr>
    </w:p>
    <w:p w14:paraId="3E3B01E8" w14:textId="77777777" w:rsidR="00D06374" w:rsidRPr="009D5005" w:rsidRDefault="00FD49B1" w:rsidP="009D5005">
      <w:pPr>
        <w:pStyle w:val="Prrafodelista"/>
        <w:numPr>
          <w:ilvl w:val="0"/>
          <w:numId w:val="39"/>
        </w:numPr>
        <w:spacing w:line="240" w:lineRule="auto"/>
        <w:jc w:val="both"/>
        <w:rPr>
          <w:rFonts w:asciiTheme="minorHAnsi" w:hAnsiTheme="minorHAnsi"/>
          <w:b/>
          <w:sz w:val="24"/>
          <w:szCs w:val="24"/>
        </w:rPr>
      </w:pPr>
      <w:r w:rsidRPr="009D5005">
        <w:rPr>
          <w:rFonts w:asciiTheme="minorHAnsi" w:hAnsiTheme="minorHAnsi"/>
          <w:b/>
          <w:sz w:val="24"/>
          <w:szCs w:val="24"/>
        </w:rPr>
        <w:t>Otras</w:t>
      </w:r>
      <w:r w:rsidR="00D06374" w:rsidRPr="009D5005">
        <w:rPr>
          <w:rFonts w:asciiTheme="minorHAnsi" w:hAnsiTheme="minorHAnsi"/>
          <w:b/>
          <w:sz w:val="24"/>
          <w:szCs w:val="24"/>
        </w:rPr>
        <w:t xml:space="preserve"> implicaciones</w:t>
      </w:r>
    </w:p>
    <w:p w14:paraId="78C4E83C" w14:textId="77777777" w:rsidR="00484D2B" w:rsidRPr="009D5005" w:rsidRDefault="00484D2B" w:rsidP="009D5005">
      <w:pPr>
        <w:jc w:val="both"/>
        <w:rPr>
          <w:rFonts w:asciiTheme="minorHAnsi" w:hAnsiTheme="minorHAnsi"/>
        </w:rPr>
      </w:pPr>
      <w:r w:rsidRPr="009D5005">
        <w:rPr>
          <w:rFonts w:asciiTheme="minorHAnsi" w:hAnsiTheme="minorHAnsi"/>
        </w:rPr>
        <w:t xml:space="preserve">Dada la forma de comercialización de los sistemas electrónicos de administración de nicotina, es muy fácil para los niños y adolescentes adquirir estos dispositivos a través de la web y como algunos de estos vapeadores brindan la posibilidad de insertar cualquier tipo de sustancia, ya sea legal o ilegal, para su calentamiento es posible que se utilicen para consumir cualquier tipo de droga. </w:t>
      </w:r>
    </w:p>
    <w:p w14:paraId="350E4686" w14:textId="77777777" w:rsidR="00484D2B" w:rsidRPr="009D5005" w:rsidRDefault="00484D2B" w:rsidP="009D5005">
      <w:pPr>
        <w:jc w:val="both"/>
        <w:rPr>
          <w:rFonts w:asciiTheme="minorHAnsi" w:hAnsiTheme="minorHAnsi"/>
        </w:rPr>
      </w:pPr>
    </w:p>
    <w:p w14:paraId="7FB45EEA" w14:textId="77777777" w:rsidR="00484D2B" w:rsidRPr="009D5005" w:rsidRDefault="00484D2B" w:rsidP="009D5005">
      <w:pPr>
        <w:jc w:val="both"/>
        <w:rPr>
          <w:rFonts w:asciiTheme="minorHAnsi" w:hAnsiTheme="minorHAnsi"/>
        </w:rPr>
      </w:pPr>
      <w:r w:rsidRPr="009D5005">
        <w:rPr>
          <w:rFonts w:asciiTheme="minorHAnsi" w:hAnsiTheme="minorHAnsi"/>
        </w:rPr>
        <w:t xml:space="preserve">La Administración Federal de Alimentos y Medicamentos de los Estados Unidos (FDA) alertó que </w:t>
      </w:r>
      <w:r w:rsidR="00E83688" w:rsidRPr="009D5005">
        <w:rPr>
          <w:rFonts w:asciiTheme="minorHAnsi" w:hAnsiTheme="minorHAnsi"/>
        </w:rPr>
        <w:t>“</w:t>
      </w:r>
      <w:r w:rsidRPr="009D5005">
        <w:rPr>
          <w:rFonts w:asciiTheme="minorHAnsi" w:hAnsiTheme="minorHAnsi"/>
        </w:rPr>
        <w:t>el uso de los cigarrillos electrónico</w:t>
      </w:r>
      <w:r w:rsidR="00E83688" w:rsidRPr="009D5005">
        <w:rPr>
          <w:rFonts w:asciiTheme="minorHAnsi" w:hAnsiTheme="minorHAnsi"/>
        </w:rPr>
        <w:t>s en adolescentes ha alcanzado una proporción epidémica”</w:t>
      </w:r>
      <w:r w:rsidRPr="009D5005">
        <w:rPr>
          <w:rFonts w:asciiTheme="minorHAnsi" w:hAnsiTheme="minorHAnsi"/>
        </w:rPr>
        <w:t xml:space="preserve"> y </w:t>
      </w:r>
      <w:r w:rsidR="00E83688" w:rsidRPr="009D5005">
        <w:rPr>
          <w:rFonts w:asciiTheme="minorHAnsi" w:hAnsiTheme="minorHAnsi"/>
        </w:rPr>
        <w:t xml:space="preserve">exigió a los </w:t>
      </w:r>
      <w:r w:rsidRPr="009D5005">
        <w:rPr>
          <w:rFonts w:asciiTheme="minorHAnsi" w:hAnsiTheme="minorHAnsi"/>
        </w:rPr>
        <w:t>fabricantes de los populares dispositivos para vaporizar</w:t>
      </w:r>
      <w:r w:rsidR="00E83688" w:rsidRPr="009D5005">
        <w:rPr>
          <w:rFonts w:asciiTheme="minorHAnsi" w:hAnsiTheme="minorHAnsi"/>
        </w:rPr>
        <w:t xml:space="preserve"> demostrar </w:t>
      </w:r>
      <w:r w:rsidRPr="009D5005">
        <w:rPr>
          <w:rFonts w:asciiTheme="minorHAnsi" w:hAnsiTheme="minorHAnsi"/>
        </w:rPr>
        <w:t>que pueden mantener</w:t>
      </w:r>
      <w:r w:rsidR="00E83688" w:rsidRPr="009D5005">
        <w:rPr>
          <w:rFonts w:asciiTheme="minorHAnsi" w:hAnsiTheme="minorHAnsi"/>
        </w:rPr>
        <w:t>los</w:t>
      </w:r>
      <w:r w:rsidRPr="009D5005">
        <w:rPr>
          <w:rFonts w:asciiTheme="minorHAnsi" w:hAnsiTheme="minorHAnsi"/>
        </w:rPr>
        <w:t xml:space="preserve"> </w:t>
      </w:r>
      <w:r w:rsidR="00E83688" w:rsidRPr="009D5005">
        <w:rPr>
          <w:rFonts w:asciiTheme="minorHAnsi" w:hAnsiTheme="minorHAnsi"/>
        </w:rPr>
        <w:t>alejados</w:t>
      </w:r>
      <w:r w:rsidRPr="009D5005">
        <w:rPr>
          <w:rFonts w:asciiTheme="minorHAnsi" w:hAnsiTheme="minorHAnsi"/>
        </w:rPr>
        <w:t xml:space="preserve"> de los menore</w:t>
      </w:r>
      <w:r w:rsidR="00E83688" w:rsidRPr="009D5005">
        <w:rPr>
          <w:rFonts w:asciiTheme="minorHAnsi" w:hAnsiTheme="minorHAnsi"/>
        </w:rPr>
        <w:t>s (I</w:t>
      </w:r>
      <w:r w:rsidRPr="009D5005">
        <w:rPr>
          <w:rFonts w:asciiTheme="minorHAnsi" w:hAnsiTheme="minorHAnsi"/>
        </w:rPr>
        <w:t>nfobae, 2018)</w:t>
      </w:r>
    </w:p>
    <w:p w14:paraId="45AA27DA" w14:textId="77777777" w:rsidR="00E83688" w:rsidRPr="009D5005" w:rsidRDefault="00E83688" w:rsidP="009D5005">
      <w:pPr>
        <w:jc w:val="both"/>
        <w:rPr>
          <w:rFonts w:asciiTheme="minorHAnsi" w:hAnsiTheme="minorHAnsi"/>
        </w:rPr>
      </w:pPr>
    </w:p>
    <w:p w14:paraId="2BC79EF4" w14:textId="77777777" w:rsidR="00E83688" w:rsidRPr="009D5005" w:rsidRDefault="00E83688" w:rsidP="009D5005">
      <w:pPr>
        <w:jc w:val="both"/>
        <w:rPr>
          <w:rFonts w:asciiTheme="minorHAnsi" w:hAnsiTheme="minorHAnsi"/>
        </w:rPr>
      </w:pPr>
      <w:r w:rsidRPr="009D5005">
        <w:rPr>
          <w:rFonts w:asciiTheme="minorHAnsi" w:hAnsiTheme="minorHAnsi"/>
        </w:rPr>
        <w:t xml:space="preserve">En Estados Unidos “casi uno de cada 11 estudiantes ha consumido marihuana en cigarrillos electrónicos”, lo que aumenta la preocupación sobre la popularidad que han ganado estos vaporizadores entre los jóvenes (JAMA Pediatrics, 2018). </w:t>
      </w:r>
    </w:p>
    <w:p w14:paraId="2429B86E" w14:textId="77777777" w:rsidR="00484D2B" w:rsidRPr="009D5005" w:rsidRDefault="00484D2B" w:rsidP="009D5005">
      <w:pPr>
        <w:jc w:val="both"/>
        <w:rPr>
          <w:rFonts w:asciiTheme="minorHAnsi" w:hAnsiTheme="minorHAnsi"/>
        </w:rPr>
      </w:pPr>
    </w:p>
    <w:p w14:paraId="6F9519DE" w14:textId="77777777" w:rsidR="006D06EC" w:rsidRPr="009D5005" w:rsidRDefault="00E83688" w:rsidP="009D5005">
      <w:pPr>
        <w:jc w:val="both"/>
        <w:rPr>
          <w:rFonts w:asciiTheme="minorHAnsi" w:hAnsiTheme="minorHAnsi"/>
        </w:rPr>
      </w:pPr>
      <w:r w:rsidRPr="009D5005">
        <w:rPr>
          <w:rFonts w:asciiTheme="minorHAnsi" w:hAnsiTheme="minorHAnsi"/>
        </w:rPr>
        <w:t>Por su parte, l</w:t>
      </w:r>
      <w:r w:rsidR="00484D2B" w:rsidRPr="009D5005">
        <w:rPr>
          <w:rFonts w:asciiTheme="minorHAnsi" w:hAnsiTheme="minorHAnsi"/>
        </w:rPr>
        <w:t xml:space="preserve">os usuarios de cigarrillos electrónicos </w:t>
      </w:r>
      <w:r w:rsidRPr="009D5005">
        <w:rPr>
          <w:rFonts w:asciiTheme="minorHAnsi" w:hAnsiTheme="minorHAnsi"/>
        </w:rPr>
        <w:t xml:space="preserve">pueden ingresar a su organismo niveles más altos de nicotina </w:t>
      </w:r>
      <w:r w:rsidR="00484D2B" w:rsidRPr="009D5005">
        <w:rPr>
          <w:rFonts w:asciiTheme="minorHAnsi" w:hAnsiTheme="minorHAnsi"/>
        </w:rPr>
        <w:t>que los fumadores tradicionales</w:t>
      </w:r>
      <w:r w:rsidRPr="009D5005">
        <w:rPr>
          <w:rFonts w:asciiTheme="minorHAnsi" w:hAnsiTheme="minorHAnsi"/>
        </w:rPr>
        <w:t xml:space="preserve"> ya que pueden estar utilizando los dispositivos y al mismo tiempo, continuar consumiendo el cigarrillo convencional, ya que se aprovechan de la ausencia de normatividad que regule la tenencia y el uso de estos dispositivos en espacios públicos.</w:t>
      </w:r>
    </w:p>
    <w:p w14:paraId="460E458C" w14:textId="77777777" w:rsidR="00AD2E55" w:rsidRPr="009D5005" w:rsidRDefault="00AD2E55" w:rsidP="009D5005">
      <w:pPr>
        <w:jc w:val="both"/>
        <w:rPr>
          <w:rFonts w:asciiTheme="minorHAnsi" w:hAnsiTheme="minorHAnsi"/>
        </w:rPr>
      </w:pPr>
    </w:p>
    <w:p w14:paraId="2C8ED4EA" w14:textId="77777777" w:rsidR="00AD2E55" w:rsidRPr="009D5005" w:rsidRDefault="002356C9" w:rsidP="009D5005">
      <w:pPr>
        <w:pStyle w:val="Prrafodelista"/>
        <w:numPr>
          <w:ilvl w:val="0"/>
          <w:numId w:val="39"/>
        </w:numPr>
        <w:spacing w:line="240" w:lineRule="auto"/>
        <w:jc w:val="both"/>
        <w:rPr>
          <w:rFonts w:asciiTheme="minorHAnsi" w:hAnsiTheme="minorHAnsi"/>
          <w:b/>
          <w:sz w:val="24"/>
          <w:szCs w:val="24"/>
        </w:rPr>
      </w:pPr>
      <w:r w:rsidRPr="009D5005">
        <w:rPr>
          <w:rFonts w:asciiTheme="minorHAnsi" w:hAnsiTheme="minorHAnsi"/>
          <w:b/>
          <w:sz w:val="24"/>
          <w:szCs w:val="24"/>
        </w:rPr>
        <w:t>Medidas</w:t>
      </w:r>
    </w:p>
    <w:p w14:paraId="338C65E9" w14:textId="77777777" w:rsidR="002356C9" w:rsidRPr="009D5005" w:rsidRDefault="00E83688" w:rsidP="009D5005">
      <w:pPr>
        <w:jc w:val="both"/>
        <w:rPr>
          <w:rFonts w:asciiTheme="minorHAnsi" w:hAnsiTheme="minorHAnsi"/>
        </w:rPr>
      </w:pPr>
      <w:r w:rsidRPr="009D5005">
        <w:rPr>
          <w:rFonts w:asciiTheme="minorHAnsi" w:hAnsiTheme="minorHAnsi"/>
        </w:rPr>
        <w:t xml:space="preserve">De acuerdo con la </w:t>
      </w:r>
      <w:r w:rsidR="002356C9" w:rsidRPr="009D5005">
        <w:rPr>
          <w:rFonts w:asciiTheme="minorHAnsi" w:hAnsiTheme="minorHAnsi"/>
        </w:rPr>
        <w:t xml:space="preserve">OMS </w:t>
      </w:r>
      <w:r w:rsidRPr="009D5005">
        <w:rPr>
          <w:rFonts w:asciiTheme="minorHAnsi" w:hAnsiTheme="minorHAnsi"/>
        </w:rPr>
        <w:t>(</w:t>
      </w:r>
      <w:r w:rsidR="002356C9" w:rsidRPr="009D5005">
        <w:rPr>
          <w:rFonts w:asciiTheme="minorHAnsi" w:hAnsiTheme="minorHAnsi"/>
        </w:rPr>
        <w:t>2014</w:t>
      </w:r>
      <w:r w:rsidRPr="009D5005">
        <w:rPr>
          <w:rFonts w:asciiTheme="minorHAnsi" w:hAnsiTheme="minorHAnsi"/>
        </w:rPr>
        <w:t>),</w:t>
      </w:r>
      <w:r w:rsidR="002356C9" w:rsidRPr="009D5005">
        <w:rPr>
          <w:rFonts w:asciiTheme="minorHAnsi" w:hAnsiTheme="minorHAnsi"/>
        </w:rPr>
        <w:t xml:space="preserve"> en 39 países</w:t>
      </w:r>
      <w:r w:rsidRPr="009D5005">
        <w:rPr>
          <w:rFonts w:asciiTheme="minorHAnsi" w:hAnsiTheme="minorHAnsi"/>
        </w:rPr>
        <w:t xml:space="preserve"> </w:t>
      </w:r>
      <w:r w:rsidR="002356C9" w:rsidRPr="009D5005">
        <w:rPr>
          <w:rFonts w:asciiTheme="minorHAnsi" w:hAnsiTheme="minorHAnsi"/>
        </w:rPr>
        <w:t>existen prohibiciones generales de</w:t>
      </w:r>
      <w:r w:rsidRPr="009D5005">
        <w:rPr>
          <w:rFonts w:asciiTheme="minorHAnsi" w:hAnsiTheme="minorHAnsi"/>
        </w:rPr>
        <w:t xml:space="preserve"> </w:t>
      </w:r>
      <w:r w:rsidR="002356C9" w:rsidRPr="009D5005">
        <w:rPr>
          <w:rFonts w:asciiTheme="minorHAnsi" w:hAnsiTheme="minorHAnsi"/>
        </w:rPr>
        <w:t>publicidad,</w:t>
      </w:r>
      <w:r w:rsidRPr="009D5005">
        <w:rPr>
          <w:rFonts w:asciiTheme="minorHAnsi" w:hAnsiTheme="minorHAnsi"/>
        </w:rPr>
        <w:t xml:space="preserve"> promoción y patrocinio de SEAN;</w:t>
      </w:r>
      <w:r w:rsidR="002356C9" w:rsidRPr="009D5005">
        <w:rPr>
          <w:rFonts w:asciiTheme="minorHAnsi" w:hAnsiTheme="minorHAnsi"/>
        </w:rPr>
        <w:t xml:space="preserve"> el uso de SEAN en lugares públicos está</w:t>
      </w:r>
      <w:r w:rsidRPr="009D5005">
        <w:rPr>
          <w:rFonts w:asciiTheme="minorHAnsi" w:hAnsiTheme="minorHAnsi"/>
        </w:rPr>
        <w:t xml:space="preserve"> prohibido en 30 países; 19 países</w:t>
      </w:r>
      <w:r w:rsidR="002356C9" w:rsidRPr="009D5005">
        <w:rPr>
          <w:rFonts w:asciiTheme="minorHAnsi" w:hAnsiTheme="minorHAnsi"/>
        </w:rPr>
        <w:t xml:space="preserve"> exigen un examen previo a la</w:t>
      </w:r>
      <w:r w:rsidRPr="009D5005">
        <w:rPr>
          <w:rFonts w:asciiTheme="minorHAnsi" w:hAnsiTheme="minorHAnsi"/>
        </w:rPr>
        <w:t xml:space="preserve"> comercialización; 9</w:t>
      </w:r>
      <w:r w:rsidR="002356C9" w:rsidRPr="009D5005">
        <w:rPr>
          <w:rFonts w:asciiTheme="minorHAnsi" w:hAnsiTheme="minorHAnsi"/>
        </w:rPr>
        <w:t xml:space="preserve"> paíse</w:t>
      </w:r>
      <w:r w:rsidRPr="009D5005">
        <w:rPr>
          <w:rFonts w:asciiTheme="minorHAnsi" w:hAnsiTheme="minorHAnsi"/>
        </w:rPr>
        <w:t>s exigen permisos de venta y 29 países</w:t>
      </w:r>
      <w:r w:rsidR="002356C9" w:rsidRPr="009D5005">
        <w:rPr>
          <w:rFonts w:asciiTheme="minorHAnsi" w:hAnsiTheme="minorHAnsi"/>
        </w:rPr>
        <w:t xml:space="preserve"> confirmaron</w:t>
      </w:r>
      <w:r w:rsidRPr="009D5005">
        <w:rPr>
          <w:rFonts w:asciiTheme="minorHAnsi" w:hAnsiTheme="minorHAnsi"/>
        </w:rPr>
        <w:t xml:space="preserve"> </w:t>
      </w:r>
      <w:r w:rsidR="002356C9" w:rsidRPr="009D5005">
        <w:rPr>
          <w:rFonts w:asciiTheme="minorHAnsi" w:hAnsiTheme="minorHAnsi"/>
        </w:rPr>
        <w:t xml:space="preserve">políticas sobre ventas de SEAN a menores. </w:t>
      </w:r>
    </w:p>
    <w:p w14:paraId="2C2E62C1" w14:textId="77777777" w:rsidR="002356C9" w:rsidRPr="009D5005" w:rsidRDefault="002356C9" w:rsidP="009D5005">
      <w:pPr>
        <w:jc w:val="both"/>
        <w:rPr>
          <w:rFonts w:asciiTheme="minorHAnsi" w:hAnsiTheme="minorHAnsi"/>
        </w:rPr>
      </w:pPr>
    </w:p>
    <w:p w14:paraId="0A8F480E" w14:textId="77777777" w:rsidR="00E83688" w:rsidRPr="009D5005" w:rsidRDefault="00E83688" w:rsidP="009D5005">
      <w:pPr>
        <w:jc w:val="both"/>
        <w:rPr>
          <w:rFonts w:asciiTheme="minorHAnsi" w:hAnsiTheme="minorHAnsi"/>
        </w:rPr>
      </w:pPr>
      <w:r w:rsidRPr="009D5005">
        <w:rPr>
          <w:rFonts w:asciiTheme="minorHAnsi" w:hAnsiTheme="minorHAnsi"/>
        </w:rPr>
        <w:t xml:space="preserve">Dentro de las </w:t>
      </w:r>
      <w:r w:rsidR="00EB65D9" w:rsidRPr="009D5005">
        <w:rPr>
          <w:rFonts w:asciiTheme="minorHAnsi" w:hAnsiTheme="minorHAnsi"/>
        </w:rPr>
        <w:t xml:space="preserve">principales medidas </w:t>
      </w:r>
      <w:r w:rsidRPr="009D5005">
        <w:rPr>
          <w:rFonts w:asciiTheme="minorHAnsi" w:hAnsiTheme="minorHAnsi"/>
        </w:rPr>
        <w:t>implementadas</w:t>
      </w:r>
      <w:r w:rsidR="00EB65D9" w:rsidRPr="009D5005">
        <w:rPr>
          <w:rFonts w:asciiTheme="minorHAnsi" w:hAnsiTheme="minorHAnsi"/>
        </w:rPr>
        <w:t xml:space="preserve"> a nivel mundial </w:t>
      </w:r>
      <w:r w:rsidRPr="009D5005">
        <w:rPr>
          <w:rFonts w:asciiTheme="minorHAnsi" w:hAnsiTheme="minorHAnsi"/>
        </w:rPr>
        <w:t>se encuentra</w:t>
      </w:r>
      <w:r w:rsidR="009D5005" w:rsidRPr="009D5005">
        <w:rPr>
          <w:rFonts w:asciiTheme="minorHAnsi" w:hAnsiTheme="minorHAnsi"/>
        </w:rPr>
        <w:t>n</w:t>
      </w:r>
      <w:r w:rsidRPr="009D5005">
        <w:rPr>
          <w:rFonts w:asciiTheme="minorHAnsi" w:hAnsiTheme="minorHAnsi"/>
        </w:rPr>
        <w:t xml:space="preserve">: </w:t>
      </w:r>
    </w:p>
    <w:p w14:paraId="35CBEE92" w14:textId="77777777" w:rsidR="009D5005" w:rsidRPr="009D5005" w:rsidRDefault="009D5005" w:rsidP="009D5005">
      <w:pPr>
        <w:jc w:val="both"/>
        <w:rPr>
          <w:rFonts w:asciiTheme="minorHAnsi" w:hAnsiTheme="minorHAnsi"/>
        </w:rPr>
      </w:pPr>
    </w:p>
    <w:p w14:paraId="6B8C1454" w14:textId="77777777" w:rsidR="00E83688" w:rsidRPr="009D5005" w:rsidRDefault="00E83688" w:rsidP="009D5005">
      <w:pPr>
        <w:pStyle w:val="Prrafodelista"/>
        <w:numPr>
          <w:ilvl w:val="0"/>
          <w:numId w:val="41"/>
        </w:numPr>
        <w:spacing w:line="240" w:lineRule="auto"/>
        <w:jc w:val="both"/>
        <w:rPr>
          <w:rFonts w:asciiTheme="minorHAnsi" w:hAnsiTheme="minorHAnsi"/>
          <w:sz w:val="24"/>
          <w:szCs w:val="24"/>
        </w:rPr>
      </w:pPr>
      <w:r w:rsidRPr="009D5005">
        <w:rPr>
          <w:rFonts w:asciiTheme="minorHAnsi" w:hAnsiTheme="minorHAnsi"/>
          <w:sz w:val="24"/>
          <w:szCs w:val="24"/>
        </w:rPr>
        <w:t>Prohibirlos</w:t>
      </w:r>
      <w:r w:rsidR="00EB65D9" w:rsidRPr="009D5005">
        <w:rPr>
          <w:rFonts w:asciiTheme="minorHAnsi" w:hAnsiTheme="minorHAnsi"/>
          <w:sz w:val="24"/>
          <w:szCs w:val="24"/>
        </w:rPr>
        <w:t xml:space="preserve">, </w:t>
      </w:r>
    </w:p>
    <w:p w14:paraId="77F4CAAE" w14:textId="77777777" w:rsidR="00E83688" w:rsidRPr="009D5005" w:rsidRDefault="00E83688" w:rsidP="009D5005">
      <w:pPr>
        <w:pStyle w:val="Prrafodelista"/>
        <w:numPr>
          <w:ilvl w:val="0"/>
          <w:numId w:val="41"/>
        </w:numPr>
        <w:spacing w:line="240" w:lineRule="auto"/>
        <w:jc w:val="both"/>
        <w:rPr>
          <w:rFonts w:asciiTheme="minorHAnsi" w:hAnsiTheme="minorHAnsi"/>
          <w:sz w:val="24"/>
          <w:szCs w:val="24"/>
        </w:rPr>
      </w:pPr>
      <w:r w:rsidRPr="009D5005">
        <w:rPr>
          <w:rFonts w:asciiTheme="minorHAnsi" w:hAnsiTheme="minorHAnsi"/>
          <w:sz w:val="24"/>
          <w:szCs w:val="24"/>
        </w:rPr>
        <w:t>A</w:t>
      </w:r>
      <w:r w:rsidR="00EB65D9" w:rsidRPr="009D5005">
        <w:rPr>
          <w:rFonts w:asciiTheme="minorHAnsi" w:hAnsiTheme="minorHAnsi"/>
          <w:sz w:val="24"/>
          <w:szCs w:val="24"/>
        </w:rPr>
        <w:t>plicarles advertencias sanitarias gráficas que</w:t>
      </w:r>
      <w:r w:rsidRPr="009D5005">
        <w:rPr>
          <w:rFonts w:asciiTheme="minorHAnsi" w:hAnsiTheme="minorHAnsi"/>
          <w:sz w:val="24"/>
          <w:szCs w:val="24"/>
        </w:rPr>
        <w:t xml:space="preserve"> </w:t>
      </w:r>
      <w:r w:rsidR="00EB65D9" w:rsidRPr="009D5005">
        <w:rPr>
          <w:rFonts w:asciiTheme="minorHAnsi" w:hAnsiTheme="minorHAnsi"/>
          <w:sz w:val="24"/>
          <w:szCs w:val="24"/>
        </w:rPr>
        <w:t xml:space="preserve">ocupen al menos el 50% de las superficies principales expuestas, </w:t>
      </w:r>
    </w:p>
    <w:p w14:paraId="05107245" w14:textId="77777777" w:rsidR="00E83688" w:rsidRPr="009D5005" w:rsidRDefault="00E83688" w:rsidP="009D5005">
      <w:pPr>
        <w:pStyle w:val="Prrafodelista"/>
        <w:numPr>
          <w:ilvl w:val="0"/>
          <w:numId w:val="41"/>
        </w:numPr>
        <w:spacing w:line="240" w:lineRule="auto"/>
        <w:jc w:val="both"/>
        <w:rPr>
          <w:rFonts w:asciiTheme="minorHAnsi" w:hAnsiTheme="minorHAnsi"/>
          <w:sz w:val="24"/>
          <w:szCs w:val="24"/>
        </w:rPr>
      </w:pPr>
      <w:r w:rsidRPr="009D5005">
        <w:rPr>
          <w:rFonts w:asciiTheme="minorHAnsi" w:hAnsiTheme="minorHAnsi"/>
          <w:sz w:val="24"/>
          <w:szCs w:val="24"/>
        </w:rPr>
        <w:t>P</w:t>
      </w:r>
      <w:r w:rsidR="00EB65D9" w:rsidRPr="009D5005">
        <w:rPr>
          <w:rFonts w:asciiTheme="minorHAnsi" w:hAnsiTheme="minorHAnsi"/>
          <w:sz w:val="24"/>
          <w:szCs w:val="24"/>
        </w:rPr>
        <w:t>rohibirlos para los</w:t>
      </w:r>
      <w:r w:rsidRPr="009D5005">
        <w:rPr>
          <w:rFonts w:asciiTheme="minorHAnsi" w:hAnsiTheme="minorHAnsi"/>
          <w:sz w:val="24"/>
          <w:szCs w:val="24"/>
        </w:rPr>
        <w:t xml:space="preserve"> menores de edad, </w:t>
      </w:r>
    </w:p>
    <w:p w14:paraId="62FC7AAF" w14:textId="77777777" w:rsidR="00EB65D9" w:rsidRPr="009D5005" w:rsidRDefault="00E83688" w:rsidP="009D5005">
      <w:pPr>
        <w:pStyle w:val="Prrafodelista"/>
        <w:numPr>
          <w:ilvl w:val="0"/>
          <w:numId w:val="41"/>
        </w:numPr>
        <w:spacing w:line="240" w:lineRule="auto"/>
        <w:jc w:val="both"/>
        <w:rPr>
          <w:rFonts w:asciiTheme="minorHAnsi" w:hAnsiTheme="minorHAnsi"/>
          <w:sz w:val="24"/>
          <w:szCs w:val="24"/>
        </w:rPr>
      </w:pPr>
      <w:r w:rsidRPr="009D5005">
        <w:rPr>
          <w:rFonts w:asciiTheme="minorHAnsi" w:hAnsiTheme="minorHAnsi"/>
          <w:sz w:val="24"/>
          <w:szCs w:val="24"/>
        </w:rPr>
        <w:t>Advertir</w:t>
      </w:r>
      <w:r w:rsidR="00EB65D9" w:rsidRPr="009D5005">
        <w:rPr>
          <w:rFonts w:asciiTheme="minorHAnsi" w:hAnsiTheme="minorHAnsi"/>
          <w:sz w:val="24"/>
          <w:szCs w:val="24"/>
        </w:rPr>
        <w:t xml:space="preserve"> los posibles efectos nocivos para la salud,</w:t>
      </w:r>
      <w:r w:rsidRPr="009D5005">
        <w:rPr>
          <w:rFonts w:asciiTheme="minorHAnsi" w:hAnsiTheme="minorHAnsi"/>
          <w:sz w:val="24"/>
          <w:szCs w:val="24"/>
        </w:rPr>
        <w:t xml:space="preserve"> </w:t>
      </w:r>
      <w:r w:rsidR="00EB65D9" w:rsidRPr="009D5005">
        <w:rPr>
          <w:rFonts w:asciiTheme="minorHAnsi" w:hAnsiTheme="minorHAnsi"/>
          <w:sz w:val="24"/>
          <w:szCs w:val="24"/>
        </w:rPr>
        <w:t>prohibirlos en lugares públicos, entre otras</w:t>
      </w:r>
      <w:r w:rsidRPr="009D5005">
        <w:rPr>
          <w:rFonts w:asciiTheme="minorHAnsi" w:hAnsiTheme="minorHAnsi"/>
          <w:sz w:val="24"/>
          <w:szCs w:val="24"/>
        </w:rPr>
        <w:t>.</w:t>
      </w:r>
    </w:p>
    <w:p w14:paraId="0AFB7F91" w14:textId="77777777" w:rsidR="00EB65D9" w:rsidRPr="009D5005" w:rsidRDefault="00E83688" w:rsidP="009D5005">
      <w:pPr>
        <w:jc w:val="both"/>
        <w:rPr>
          <w:rFonts w:asciiTheme="minorHAnsi" w:hAnsiTheme="minorHAnsi"/>
        </w:rPr>
      </w:pPr>
      <w:r w:rsidRPr="009D5005">
        <w:rPr>
          <w:rFonts w:asciiTheme="minorHAnsi" w:hAnsiTheme="minorHAnsi"/>
        </w:rPr>
        <w:t xml:space="preserve">En países como </w:t>
      </w:r>
      <w:r w:rsidR="00EB65D9" w:rsidRPr="009D5005">
        <w:rPr>
          <w:rFonts w:asciiTheme="minorHAnsi" w:hAnsiTheme="minorHAnsi"/>
        </w:rPr>
        <w:t>Brasil</w:t>
      </w:r>
      <w:r w:rsidRPr="009D5005">
        <w:rPr>
          <w:rFonts w:asciiTheme="minorHAnsi" w:hAnsiTheme="minorHAnsi"/>
        </w:rPr>
        <w:t xml:space="preserve"> y Uruguay</w:t>
      </w:r>
      <w:r w:rsidR="00EB65D9" w:rsidRPr="009D5005">
        <w:rPr>
          <w:rFonts w:asciiTheme="minorHAnsi" w:hAnsiTheme="minorHAnsi"/>
        </w:rPr>
        <w:t>, están</w:t>
      </w:r>
      <w:r w:rsidRPr="009D5005">
        <w:rPr>
          <w:rFonts w:asciiTheme="minorHAnsi" w:hAnsiTheme="minorHAnsi"/>
        </w:rPr>
        <w:t xml:space="preserve"> </w:t>
      </w:r>
      <w:r w:rsidR="00EB65D9" w:rsidRPr="009D5005">
        <w:rPr>
          <w:rFonts w:asciiTheme="minorHAnsi" w:hAnsiTheme="minorHAnsi"/>
        </w:rPr>
        <w:t>prohibidos en todos los sentidos</w:t>
      </w:r>
      <w:r w:rsidRPr="009D5005">
        <w:rPr>
          <w:rFonts w:asciiTheme="minorHAnsi" w:hAnsiTheme="minorHAnsi"/>
        </w:rPr>
        <w:t xml:space="preserve">. </w:t>
      </w:r>
      <w:r w:rsidR="00EB65D9" w:rsidRPr="009D5005">
        <w:rPr>
          <w:rFonts w:asciiTheme="minorHAnsi" w:hAnsiTheme="minorHAnsi"/>
        </w:rPr>
        <w:t xml:space="preserve">Por su parte, </w:t>
      </w:r>
      <w:r w:rsidRPr="009D5005">
        <w:rPr>
          <w:rFonts w:asciiTheme="minorHAnsi" w:hAnsiTheme="minorHAnsi"/>
        </w:rPr>
        <w:t>en</w:t>
      </w:r>
      <w:r w:rsidR="00EB65D9" w:rsidRPr="009D5005">
        <w:rPr>
          <w:rFonts w:asciiTheme="minorHAnsi" w:hAnsiTheme="minorHAnsi"/>
        </w:rPr>
        <w:t xml:space="preserve"> Argentina </w:t>
      </w:r>
      <w:r w:rsidRPr="009D5005">
        <w:rPr>
          <w:rFonts w:asciiTheme="minorHAnsi" w:hAnsiTheme="minorHAnsi"/>
        </w:rPr>
        <w:t>la autoridad nacional</w:t>
      </w:r>
      <w:r w:rsidR="00EB65D9" w:rsidRPr="009D5005">
        <w:rPr>
          <w:rFonts w:asciiTheme="minorHAnsi" w:hAnsiTheme="minorHAnsi"/>
        </w:rPr>
        <w:t xml:space="preserve"> recomendó no utilizar estos</w:t>
      </w:r>
      <w:r w:rsidRPr="009D5005">
        <w:rPr>
          <w:rFonts w:asciiTheme="minorHAnsi" w:hAnsiTheme="minorHAnsi"/>
        </w:rPr>
        <w:t xml:space="preserve"> dispositivos </w:t>
      </w:r>
      <w:r w:rsidR="00EB65D9" w:rsidRPr="009D5005">
        <w:rPr>
          <w:rFonts w:asciiTheme="minorHAnsi" w:hAnsiTheme="minorHAnsi"/>
        </w:rPr>
        <w:t>como sustitutos para dejar de fumar</w:t>
      </w:r>
      <w:r w:rsidRPr="009D5005">
        <w:rPr>
          <w:rFonts w:asciiTheme="minorHAnsi" w:hAnsiTheme="minorHAnsi"/>
        </w:rPr>
        <w:t xml:space="preserve">. </w:t>
      </w:r>
      <w:r w:rsidR="00EB65D9" w:rsidRPr="009D5005">
        <w:rPr>
          <w:rFonts w:asciiTheme="minorHAnsi" w:hAnsiTheme="minorHAnsi"/>
        </w:rPr>
        <w:t xml:space="preserve">En España, a partir del 2014 </w:t>
      </w:r>
      <w:r w:rsidRPr="009D5005">
        <w:rPr>
          <w:rFonts w:asciiTheme="minorHAnsi" w:hAnsiTheme="minorHAnsi"/>
        </w:rPr>
        <w:t>fueron</w:t>
      </w:r>
      <w:r w:rsidR="00EB65D9" w:rsidRPr="009D5005">
        <w:rPr>
          <w:rFonts w:asciiTheme="minorHAnsi" w:hAnsiTheme="minorHAnsi"/>
        </w:rPr>
        <w:t xml:space="preserve"> </w:t>
      </w:r>
      <w:r w:rsidRPr="009D5005">
        <w:rPr>
          <w:rFonts w:asciiTheme="minorHAnsi" w:hAnsiTheme="minorHAnsi"/>
        </w:rPr>
        <w:t xml:space="preserve">incluidos </w:t>
      </w:r>
      <w:r w:rsidR="00EB65D9" w:rsidRPr="009D5005">
        <w:rPr>
          <w:rFonts w:asciiTheme="minorHAnsi" w:hAnsiTheme="minorHAnsi"/>
        </w:rPr>
        <w:t>en la ley antitabaco,</w:t>
      </w:r>
      <w:r w:rsidRPr="009D5005">
        <w:rPr>
          <w:rFonts w:asciiTheme="minorHAnsi" w:hAnsiTheme="minorHAnsi"/>
        </w:rPr>
        <w:t xml:space="preserve"> </w:t>
      </w:r>
      <w:r w:rsidR="00EB65D9" w:rsidRPr="009D5005">
        <w:rPr>
          <w:rFonts w:asciiTheme="minorHAnsi" w:hAnsiTheme="minorHAnsi"/>
        </w:rPr>
        <w:t>prohibiendo su uso en centros de administraciones públicas, establecimientos sanitarios,</w:t>
      </w:r>
      <w:r w:rsidRPr="009D5005">
        <w:rPr>
          <w:rFonts w:asciiTheme="minorHAnsi" w:hAnsiTheme="minorHAnsi"/>
        </w:rPr>
        <w:t xml:space="preserve"> centros docentes, </w:t>
      </w:r>
      <w:r w:rsidR="00EB65D9" w:rsidRPr="009D5005">
        <w:rPr>
          <w:rFonts w:asciiTheme="minorHAnsi" w:hAnsiTheme="minorHAnsi"/>
        </w:rPr>
        <w:t>medios de transporte y parques infantiles.</w:t>
      </w:r>
    </w:p>
    <w:p w14:paraId="6D59980B" w14:textId="77777777" w:rsidR="00EB65D9" w:rsidRPr="009D5005" w:rsidRDefault="00EB65D9" w:rsidP="009D5005">
      <w:pPr>
        <w:jc w:val="both"/>
        <w:rPr>
          <w:rFonts w:asciiTheme="minorHAnsi" w:hAnsiTheme="minorHAnsi"/>
        </w:rPr>
      </w:pPr>
    </w:p>
    <w:p w14:paraId="212ACAF2" w14:textId="77777777" w:rsidR="000D2FA8" w:rsidRPr="009D5005" w:rsidRDefault="009D5005" w:rsidP="009D5005">
      <w:pPr>
        <w:pStyle w:val="Prrafodelista"/>
        <w:numPr>
          <w:ilvl w:val="0"/>
          <w:numId w:val="39"/>
        </w:numPr>
        <w:spacing w:line="240" w:lineRule="auto"/>
        <w:jc w:val="both"/>
        <w:rPr>
          <w:rFonts w:asciiTheme="minorHAnsi" w:hAnsiTheme="minorHAnsi"/>
          <w:sz w:val="24"/>
          <w:szCs w:val="24"/>
        </w:rPr>
      </w:pPr>
      <w:r w:rsidRPr="009D5005">
        <w:rPr>
          <w:rFonts w:asciiTheme="minorHAnsi" w:hAnsiTheme="minorHAnsi"/>
          <w:sz w:val="24"/>
          <w:szCs w:val="24"/>
        </w:rPr>
        <w:t>Conclusión</w:t>
      </w:r>
    </w:p>
    <w:p w14:paraId="18EB1BC3" w14:textId="77777777" w:rsidR="009D5005" w:rsidRPr="009D5005" w:rsidRDefault="009D5005" w:rsidP="009D5005">
      <w:pPr>
        <w:jc w:val="both"/>
        <w:rPr>
          <w:rFonts w:asciiTheme="minorHAnsi" w:hAnsiTheme="minorHAnsi"/>
        </w:rPr>
      </w:pPr>
      <w:r w:rsidRPr="009D5005">
        <w:rPr>
          <w:rFonts w:asciiTheme="minorHAnsi" w:hAnsiTheme="minorHAnsi"/>
        </w:rPr>
        <w:t>T</w:t>
      </w:r>
      <w:r w:rsidR="00166589" w:rsidRPr="009D5005">
        <w:rPr>
          <w:rFonts w:asciiTheme="minorHAnsi" w:hAnsiTheme="minorHAnsi"/>
        </w:rPr>
        <w:t xml:space="preserve">odas las formas de consumo </w:t>
      </w:r>
      <w:r w:rsidRPr="009D5005">
        <w:rPr>
          <w:rFonts w:asciiTheme="minorHAnsi" w:hAnsiTheme="minorHAnsi"/>
        </w:rPr>
        <w:t>de tabaco son nocivas, incluidos los nuevos sistemas electrónicos de administración de nicotina.</w:t>
      </w:r>
      <w:r w:rsidR="00166589" w:rsidRPr="009D5005">
        <w:rPr>
          <w:rFonts w:asciiTheme="minorHAnsi" w:hAnsiTheme="minorHAnsi"/>
        </w:rPr>
        <w:t xml:space="preserve"> El tabaco es intrínsecamente tóxico y contiene carcinógenos, incluso en su estado natural. Por lo tanto, </w:t>
      </w:r>
      <w:r w:rsidRPr="009D5005">
        <w:rPr>
          <w:rFonts w:asciiTheme="minorHAnsi" w:hAnsiTheme="minorHAnsi"/>
        </w:rPr>
        <w:t>estos nuevos sistemas de fumado y vapeo</w:t>
      </w:r>
      <w:r w:rsidR="00166589" w:rsidRPr="009D5005">
        <w:rPr>
          <w:rFonts w:asciiTheme="minorHAnsi" w:hAnsiTheme="minorHAnsi"/>
        </w:rPr>
        <w:t xml:space="preserve"> deberían estar sujetos a las medidas normativas y reglamentarias aplicadas a todos</w:t>
      </w:r>
      <w:r w:rsidRPr="009D5005">
        <w:rPr>
          <w:rFonts w:asciiTheme="minorHAnsi" w:hAnsiTheme="minorHAnsi"/>
        </w:rPr>
        <w:t xml:space="preserve"> los demás productos de tabaco.</w:t>
      </w:r>
    </w:p>
    <w:p w14:paraId="0E94BA46" w14:textId="77777777" w:rsidR="009D5005" w:rsidRPr="009D5005" w:rsidRDefault="009D5005" w:rsidP="009D5005">
      <w:pPr>
        <w:jc w:val="both"/>
        <w:rPr>
          <w:rFonts w:asciiTheme="minorHAnsi" w:hAnsiTheme="minorHAnsi"/>
          <w:lang w:val="es-ES_tradnl"/>
        </w:rPr>
      </w:pPr>
    </w:p>
    <w:p w14:paraId="7ABABCE8" w14:textId="77777777" w:rsidR="009D5005" w:rsidRPr="009D5005" w:rsidRDefault="009D5005" w:rsidP="009D5005">
      <w:pPr>
        <w:jc w:val="both"/>
        <w:rPr>
          <w:rFonts w:asciiTheme="minorHAnsi" w:hAnsiTheme="minorHAnsi"/>
          <w:lang w:val="es-ES_tradnl"/>
        </w:rPr>
      </w:pPr>
      <w:r w:rsidRPr="009D5005">
        <w:rPr>
          <w:rFonts w:asciiTheme="minorHAnsi" w:hAnsiTheme="minorHAnsi"/>
          <w:lang w:val="es-ES_tradnl"/>
        </w:rPr>
        <w:t>Por lo anterior, resulta conveniente incluir los Sistemas Electrónicos de Administración de Nicotina (SEAN), los Sistemas Similares Sin Nicotina (SSSN) y los Productos de Tabaco Calentado (PTC), dentro de las prohibiciones generales contenidas en la Ley 1335 de 2009, que se dirigen a:</w:t>
      </w:r>
    </w:p>
    <w:p w14:paraId="68EE1A4C" w14:textId="77777777" w:rsidR="009D5005" w:rsidRPr="009D5005" w:rsidRDefault="009D5005" w:rsidP="009D5005">
      <w:pPr>
        <w:ind w:left="708"/>
        <w:jc w:val="both"/>
        <w:rPr>
          <w:rFonts w:asciiTheme="minorHAnsi" w:hAnsiTheme="minorHAnsi"/>
          <w:lang w:val="es-ES_tradnl"/>
        </w:rPr>
      </w:pPr>
    </w:p>
    <w:p w14:paraId="1173C5EE" w14:textId="77777777" w:rsidR="009D5005" w:rsidRPr="009D5005" w:rsidRDefault="009D5005" w:rsidP="009D5005">
      <w:pPr>
        <w:ind w:left="1413" w:hanging="705"/>
        <w:jc w:val="both"/>
        <w:rPr>
          <w:rFonts w:asciiTheme="minorHAnsi" w:hAnsiTheme="minorHAnsi"/>
          <w:lang w:val="es-ES_tradnl"/>
        </w:rPr>
      </w:pPr>
      <w:r w:rsidRPr="009D5005">
        <w:rPr>
          <w:rFonts w:asciiTheme="minorHAnsi" w:hAnsiTheme="minorHAnsi"/>
          <w:lang w:val="es-ES_tradnl"/>
        </w:rPr>
        <w:t>•</w:t>
      </w:r>
      <w:r w:rsidRPr="009D5005">
        <w:rPr>
          <w:rFonts w:asciiTheme="minorHAnsi" w:hAnsiTheme="minorHAnsi"/>
          <w:lang w:val="es-ES_tradnl"/>
        </w:rPr>
        <w:tab/>
        <w:t>Impedir la promoción y la iniciación de no fumadores, especialmente menores de edad,</w:t>
      </w:r>
    </w:p>
    <w:p w14:paraId="217CF9A7" w14:textId="77777777" w:rsidR="009D5005" w:rsidRPr="009D5005" w:rsidRDefault="009D5005" w:rsidP="009D5005">
      <w:pPr>
        <w:ind w:left="1413" w:hanging="705"/>
        <w:jc w:val="both"/>
        <w:rPr>
          <w:rFonts w:asciiTheme="minorHAnsi" w:hAnsiTheme="minorHAnsi"/>
          <w:lang w:val="es-ES_tradnl"/>
        </w:rPr>
      </w:pPr>
      <w:r w:rsidRPr="009D5005">
        <w:rPr>
          <w:rFonts w:asciiTheme="minorHAnsi" w:hAnsiTheme="minorHAnsi"/>
          <w:lang w:val="es-ES_tradnl"/>
        </w:rPr>
        <w:t>•</w:t>
      </w:r>
      <w:r w:rsidRPr="009D5005">
        <w:rPr>
          <w:rFonts w:asciiTheme="minorHAnsi" w:hAnsiTheme="minorHAnsi"/>
          <w:lang w:val="es-ES_tradnl"/>
        </w:rPr>
        <w:tab/>
        <w:t xml:space="preserve">Prohibir su uso en interiores, especialmente en los que está prohibido fumar, </w:t>
      </w:r>
    </w:p>
    <w:p w14:paraId="52824C5D" w14:textId="77777777" w:rsidR="009D5005" w:rsidRPr="009D5005" w:rsidRDefault="009D5005" w:rsidP="009D5005">
      <w:pPr>
        <w:ind w:left="708"/>
        <w:jc w:val="both"/>
        <w:rPr>
          <w:rFonts w:asciiTheme="minorHAnsi" w:hAnsiTheme="minorHAnsi"/>
          <w:lang w:val="es-ES_tradnl"/>
        </w:rPr>
      </w:pPr>
      <w:r w:rsidRPr="009D5005">
        <w:rPr>
          <w:rFonts w:asciiTheme="minorHAnsi" w:hAnsiTheme="minorHAnsi"/>
          <w:lang w:val="es-ES_tradnl"/>
        </w:rPr>
        <w:t>•</w:t>
      </w:r>
      <w:r w:rsidRPr="009D5005">
        <w:rPr>
          <w:rFonts w:asciiTheme="minorHAnsi" w:hAnsiTheme="minorHAnsi"/>
          <w:lang w:val="es-ES_tradnl"/>
        </w:rPr>
        <w:tab/>
        <w:t>Prohibir toda forma de publicidad, promoción y patrocinio,</w:t>
      </w:r>
    </w:p>
    <w:p w14:paraId="6BB87DAC" w14:textId="77777777" w:rsidR="009D5005" w:rsidRPr="009D5005" w:rsidRDefault="009D5005" w:rsidP="009D5005">
      <w:pPr>
        <w:ind w:left="708"/>
        <w:jc w:val="both"/>
        <w:rPr>
          <w:rFonts w:asciiTheme="minorHAnsi" w:hAnsiTheme="minorHAnsi"/>
          <w:lang w:val="es-ES_tradnl"/>
        </w:rPr>
      </w:pPr>
      <w:r w:rsidRPr="009D5005">
        <w:rPr>
          <w:rFonts w:asciiTheme="minorHAnsi" w:hAnsiTheme="minorHAnsi"/>
          <w:lang w:val="es-ES_tradnl"/>
        </w:rPr>
        <w:t>•</w:t>
      </w:r>
      <w:r w:rsidRPr="009D5005">
        <w:rPr>
          <w:rFonts w:asciiTheme="minorHAnsi" w:hAnsiTheme="minorHAnsi"/>
          <w:lang w:val="es-ES_tradnl"/>
        </w:rPr>
        <w:tab/>
        <w:t>Prohibir su venta y distribución a menores,</w:t>
      </w:r>
    </w:p>
    <w:p w14:paraId="1FBA3349" w14:textId="77777777" w:rsidR="00EC6B9E" w:rsidRPr="009D5005" w:rsidRDefault="009D5005" w:rsidP="009D5005">
      <w:pPr>
        <w:ind w:left="708"/>
        <w:jc w:val="both"/>
        <w:rPr>
          <w:rFonts w:asciiTheme="minorHAnsi" w:hAnsiTheme="minorHAnsi"/>
          <w:lang w:val="es-ES_tradnl"/>
        </w:rPr>
      </w:pPr>
      <w:r w:rsidRPr="009D5005">
        <w:rPr>
          <w:rFonts w:asciiTheme="minorHAnsi" w:hAnsiTheme="minorHAnsi"/>
          <w:lang w:val="es-ES_tradnl"/>
        </w:rPr>
        <w:t>•</w:t>
      </w:r>
      <w:r w:rsidRPr="009D5005">
        <w:rPr>
          <w:rFonts w:asciiTheme="minorHAnsi" w:hAnsiTheme="minorHAnsi"/>
          <w:lang w:val="es-ES_tradnl"/>
        </w:rPr>
        <w:tab/>
        <w:t>Prohibir su posesión entre menores.</w:t>
      </w:r>
    </w:p>
    <w:p w14:paraId="454E3E7A" w14:textId="77777777" w:rsidR="00EC6B9E" w:rsidRPr="009D5005" w:rsidRDefault="00EC6B9E" w:rsidP="009D5005">
      <w:pPr>
        <w:jc w:val="both"/>
        <w:rPr>
          <w:rFonts w:asciiTheme="minorHAnsi" w:hAnsiTheme="minorHAnsi"/>
          <w:lang w:val="es-ES_tradnl"/>
        </w:rPr>
      </w:pPr>
    </w:p>
    <w:p w14:paraId="65BFA8AF" w14:textId="38AA3334" w:rsidR="009D5005" w:rsidRPr="009D5005" w:rsidRDefault="009D5005" w:rsidP="009D5005">
      <w:pPr>
        <w:jc w:val="both"/>
        <w:rPr>
          <w:rFonts w:asciiTheme="minorHAnsi" w:hAnsiTheme="minorHAnsi"/>
          <w:lang w:val="es-ES_tradnl"/>
        </w:rPr>
      </w:pPr>
      <w:r w:rsidRPr="009D5005">
        <w:rPr>
          <w:rFonts w:asciiTheme="minorHAnsi" w:hAnsiTheme="minorHAnsi"/>
          <w:lang w:val="es-ES_tradnl"/>
        </w:rPr>
        <w:t xml:space="preserve">Esta adición de la normatividad actual debe realizarse lo antes posible dado que los productos aquí reseñados son de rápida y fácil comercialización por la forma tan llamativa e inofensiva como son presentados al público regular, que en su mayoría desconoce las reales implicaciones </w:t>
      </w:r>
      <w:r>
        <w:rPr>
          <w:rFonts w:asciiTheme="minorHAnsi" w:hAnsiTheme="minorHAnsi"/>
          <w:lang w:val="es-ES_tradnl"/>
        </w:rPr>
        <w:t>de su consumo.</w:t>
      </w:r>
      <w:r w:rsidRPr="009D5005">
        <w:rPr>
          <w:rFonts w:asciiTheme="minorHAnsi" w:hAnsiTheme="minorHAnsi"/>
          <w:lang w:val="es-ES_tradnl"/>
        </w:rPr>
        <w:t xml:space="preserve"> </w:t>
      </w:r>
    </w:p>
    <w:p w14:paraId="04B71DAA" w14:textId="77777777" w:rsidR="009D5005" w:rsidRPr="009D5005" w:rsidRDefault="009D5005" w:rsidP="009D5005">
      <w:pPr>
        <w:jc w:val="both"/>
        <w:rPr>
          <w:rFonts w:asciiTheme="minorHAnsi" w:hAnsiTheme="minorHAnsi"/>
          <w:lang w:val="es-ES_tradnl"/>
        </w:rPr>
      </w:pPr>
    </w:p>
    <w:p w14:paraId="29506F5F" w14:textId="77777777" w:rsidR="005237C4" w:rsidRPr="009D5005" w:rsidRDefault="005237C4" w:rsidP="009D5005">
      <w:pPr>
        <w:autoSpaceDE w:val="0"/>
        <w:autoSpaceDN w:val="0"/>
        <w:adjustRightInd w:val="0"/>
        <w:jc w:val="both"/>
        <w:outlineLvl w:val="0"/>
        <w:rPr>
          <w:rFonts w:asciiTheme="minorHAnsi" w:hAnsiTheme="minorHAnsi" w:cs="Calibri"/>
          <w:lang w:val="es-ES_tradnl"/>
        </w:rPr>
      </w:pPr>
      <w:r w:rsidRPr="009D5005">
        <w:rPr>
          <w:rFonts w:asciiTheme="minorHAnsi" w:hAnsiTheme="minorHAnsi" w:cs="Calibri"/>
          <w:lang w:val="es-ES_tradnl"/>
        </w:rPr>
        <w:t>Cordialmente,</w:t>
      </w:r>
    </w:p>
    <w:p w14:paraId="0DCD6A41" w14:textId="5352795D" w:rsidR="005237C4" w:rsidRDefault="005237C4" w:rsidP="009D5005">
      <w:pPr>
        <w:autoSpaceDE w:val="0"/>
        <w:autoSpaceDN w:val="0"/>
        <w:adjustRightInd w:val="0"/>
        <w:jc w:val="both"/>
        <w:outlineLvl w:val="0"/>
        <w:rPr>
          <w:rFonts w:asciiTheme="minorHAnsi" w:hAnsiTheme="minorHAnsi" w:cs="Calibri"/>
          <w:lang w:val="es-ES_tradnl"/>
        </w:rPr>
      </w:pPr>
    </w:p>
    <w:p w14:paraId="06FCC2DB" w14:textId="77777777" w:rsidR="006647AA" w:rsidRPr="009D5005" w:rsidRDefault="006647AA" w:rsidP="009D5005">
      <w:pPr>
        <w:autoSpaceDE w:val="0"/>
        <w:autoSpaceDN w:val="0"/>
        <w:adjustRightInd w:val="0"/>
        <w:jc w:val="both"/>
        <w:outlineLvl w:val="0"/>
        <w:rPr>
          <w:rFonts w:asciiTheme="minorHAnsi" w:hAnsiTheme="minorHAnsi" w:cs="Calibri"/>
          <w:lang w:val="es-ES_tradnl"/>
        </w:rPr>
      </w:pPr>
    </w:p>
    <w:p w14:paraId="1C71F1D1" w14:textId="77777777" w:rsidR="005237C4" w:rsidRPr="009D5005" w:rsidRDefault="005237C4" w:rsidP="009D5005">
      <w:pPr>
        <w:autoSpaceDE w:val="0"/>
        <w:autoSpaceDN w:val="0"/>
        <w:adjustRightInd w:val="0"/>
        <w:jc w:val="both"/>
        <w:outlineLvl w:val="0"/>
        <w:rPr>
          <w:rFonts w:asciiTheme="minorHAnsi" w:hAnsiTheme="minorHAnsi" w:cs="Calibri"/>
          <w:lang w:val="es-ES_tradnl"/>
        </w:rPr>
      </w:pPr>
    </w:p>
    <w:p w14:paraId="5A56AD39" w14:textId="77777777" w:rsidR="005237C4" w:rsidRPr="009D5005" w:rsidRDefault="005237C4" w:rsidP="009D5005">
      <w:pPr>
        <w:jc w:val="both"/>
        <w:outlineLvl w:val="0"/>
        <w:rPr>
          <w:rFonts w:asciiTheme="minorHAnsi" w:eastAsia="Arial Unicode MS" w:hAnsiTheme="minorHAnsi" w:cs="Calibri"/>
          <w:b/>
          <w:lang w:val="es-ES_tradnl"/>
        </w:rPr>
      </w:pPr>
      <w:r w:rsidRPr="009D5005">
        <w:rPr>
          <w:rFonts w:asciiTheme="minorHAnsi" w:eastAsia="Arial Unicode MS" w:hAnsiTheme="minorHAnsi" w:cs="Calibri"/>
          <w:b/>
          <w:lang w:val="es-ES_tradnl"/>
        </w:rPr>
        <w:t>José David Name Cardozo</w:t>
      </w:r>
    </w:p>
    <w:p w14:paraId="4A405CCA" w14:textId="77777777" w:rsidR="005237C4" w:rsidRPr="009D5005" w:rsidRDefault="005237C4" w:rsidP="009D5005">
      <w:pPr>
        <w:jc w:val="both"/>
        <w:outlineLvl w:val="0"/>
        <w:rPr>
          <w:rFonts w:asciiTheme="minorHAnsi" w:eastAsia="Arial Unicode MS" w:hAnsiTheme="minorHAnsi" w:cs="Calibri"/>
          <w:lang w:val="es-ES_tradnl"/>
        </w:rPr>
      </w:pPr>
      <w:r w:rsidRPr="009D5005">
        <w:rPr>
          <w:rFonts w:asciiTheme="minorHAnsi" w:eastAsia="Arial Unicode MS" w:hAnsiTheme="minorHAnsi" w:cs="Calibri"/>
          <w:lang w:val="es-ES_tradnl"/>
        </w:rPr>
        <w:t>Senador de la Republica</w:t>
      </w:r>
    </w:p>
    <w:p w14:paraId="22349F9B" w14:textId="77777777" w:rsidR="005237C4" w:rsidRPr="009D5005" w:rsidRDefault="005237C4" w:rsidP="009D5005">
      <w:pPr>
        <w:rPr>
          <w:rFonts w:asciiTheme="minorHAnsi" w:hAnsiTheme="minorHAnsi"/>
          <w:lang w:val="es-ES_tradnl"/>
        </w:rPr>
      </w:pPr>
    </w:p>
    <w:p w14:paraId="57DBB833" w14:textId="77777777" w:rsidR="00524585" w:rsidRPr="009D5005" w:rsidRDefault="00524585" w:rsidP="009D5005">
      <w:pPr>
        <w:jc w:val="center"/>
        <w:rPr>
          <w:rFonts w:asciiTheme="minorHAnsi" w:hAnsiTheme="minorHAnsi"/>
        </w:rPr>
      </w:pPr>
    </w:p>
    <w:p w14:paraId="233673E4" w14:textId="77777777" w:rsidR="009D5005" w:rsidRPr="009D5005" w:rsidRDefault="009D5005" w:rsidP="009D5005">
      <w:pPr>
        <w:jc w:val="center"/>
        <w:rPr>
          <w:rFonts w:asciiTheme="minorHAnsi" w:hAnsiTheme="minorHAnsi"/>
        </w:rPr>
      </w:pPr>
    </w:p>
    <w:p w14:paraId="7B08B2DD" w14:textId="77777777" w:rsidR="009D5005" w:rsidRPr="009D5005" w:rsidRDefault="009D5005" w:rsidP="009D5005">
      <w:pPr>
        <w:jc w:val="center"/>
        <w:rPr>
          <w:rFonts w:asciiTheme="minorHAnsi" w:hAnsiTheme="minorHAnsi"/>
        </w:rPr>
      </w:pPr>
    </w:p>
    <w:p w14:paraId="17C2BB9A" w14:textId="77777777" w:rsidR="009D5005" w:rsidRPr="009D5005" w:rsidRDefault="009D5005" w:rsidP="009D5005">
      <w:pPr>
        <w:jc w:val="center"/>
        <w:rPr>
          <w:rFonts w:asciiTheme="minorHAnsi" w:hAnsiTheme="minorHAnsi"/>
        </w:rPr>
      </w:pPr>
    </w:p>
    <w:p w14:paraId="24A3CB67" w14:textId="77777777" w:rsidR="009D5005" w:rsidRPr="009D5005" w:rsidRDefault="009D5005" w:rsidP="009D5005">
      <w:pPr>
        <w:jc w:val="center"/>
        <w:rPr>
          <w:rFonts w:asciiTheme="minorHAnsi" w:hAnsiTheme="minorHAnsi"/>
        </w:rPr>
      </w:pPr>
    </w:p>
    <w:p w14:paraId="3ABEFAB2" w14:textId="77777777" w:rsidR="009D5005" w:rsidRPr="009D5005" w:rsidRDefault="009D5005" w:rsidP="009D5005">
      <w:pPr>
        <w:jc w:val="center"/>
        <w:rPr>
          <w:rFonts w:asciiTheme="minorHAnsi" w:hAnsiTheme="minorHAnsi"/>
        </w:rPr>
      </w:pPr>
    </w:p>
    <w:p w14:paraId="4BA4550E" w14:textId="77777777" w:rsidR="009D5005" w:rsidRPr="009D5005" w:rsidRDefault="009D5005" w:rsidP="009D5005">
      <w:pPr>
        <w:jc w:val="center"/>
        <w:rPr>
          <w:rFonts w:asciiTheme="minorHAnsi" w:hAnsiTheme="minorHAnsi"/>
        </w:rPr>
      </w:pPr>
    </w:p>
    <w:p w14:paraId="29CC1271" w14:textId="77777777" w:rsidR="006647AA" w:rsidRDefault="006647AA" w:rsidP="009D5005">
      <w:pPr>
        <w:jc w:val="center"/>
        <w:rPr>
          <w:rFonts w:asciiTheme="minorHAnsi" w:hAnsiTheme="minorHAnsi"/>
        </w:rPr>
      </w:pPr>
    </w:p>
    <w:p w14:paraId="14EC4C73" w14:textId="77777777" w:rsidR="006647AA" w:rsidRDefault="006647AA" w:rsidP="009D5005">
      <w:pPr>
        <w:jc w:val="center"/>
        <w:rPr>
          <w:rFonts w:asciiTheme="minorHAnsi" w:hAnsiTheme="minorHAnsi"/>
        </w:rPr>
      </w:pPr>
    </w:p>
    <w:p w14:paraId="483D919F" w14:textId="77777777" w:rsidR="006647AA" w:rsidRDefault="006647AA" w:rsidP="009D5005">
      <w:pPr>
        <w:jc w:val="center"/>
        <w:rPr>
          <w:rFonts w:asciiTheme="minorHAnsi" w:hAnsiTheme="minorHAnsi"/>
        </w:rPr>
      </w:pPr>
    </w:p>
    <w:p w14:paraId="7D08634A" w14:textId="77777777" w:rsidR="006647AA" w:rsidRDefault="006647AA" w:rsidP="009D5005">
      <w:pPr>
        <w:jc w:val="center"/>
        <w:rPr>
          <w:rFonts w:asciiTheme="minorHAnsi" w:hAnsiTheme="minorHAnsi"/>
        </w:rPr>
      </w:pPr>
    </w:p>
    <w:p w14:paraId="45D6089E" w14:textId="77777777" w:rsidR="006647AA" w:rsidRDefault="006647AA" w:rsidP="009D5005">
      <w:pPr>
        <w:jc w:val="center"/>
        <w:rPr>
          <w:rFonts w:asciiTheme="minorHAnsi" w:hAnsiTheme="minorHAnsi"/>
        </w:rPr>
      </w:pPr>
    </w:p>
    <w:p w14:paraId="7A5FE47B" w14:textId="77777777" w:rsidR="00B24665" w:rsidRDefault="00B24665" w:rsidP="009D5005">
      <w:pPr>
        <w:jc w:val="center"/>
        <w:rPr>
          <w:rFonts w:asciiTheme="minorHAnsi" w:hAnsiTheme="minorHAnsi"/>
        </w:rPr>
      </w:pPr>
      <w:r w:rsidRPr="009D5005">
        <w:rPr>
          <w:rFonts w:asciiTheme="minorHAnsi" w:hAnsiTheme="minorHAnsi"/>
        </w:rPr>
        <w:t>Bibliografía</w:t>
      </w:r>
    </w:p>
    <w:p w14:paraId="4BCD4030" w14:textId="77777777" w:rsidR="00093385" w:rsidRPr="006647AA" w:rsidRDefault="008301B6" w:rsidP="006647AA">
      <w:pPr>
        <w:jc w:val="both"/>
        <w:rPr>
          <w:rFonts w:asciiTheme="minorHAnsi" w:hAnsiTheme="minorHAnsi"/>
          <w:sz w:val="22"/>
          <w:szCs w:val="22"/>
        </w:rPr>
      </w:pPr>
      <w:hyperlink r:id="rId9" w:history="1">
        <w:r w:rsidR="00093385" w:rsidRPr="006647AA">
          <w:rPr>
            <w:rStyle w:val="Hipervnculo"/>
            <w:rFonts w:asciiTheme="minorHAnsi" w:hAnsiTheme="minorHAnsi"/>
            <w:sz w:val="22"/>
            <w:szCs w:val="22"/>
          </w:rPr>
          <w:t>http://www.elcolombiano.com/colombia/salud/conozca-la-nueva-generacion-de-la-nicotina-es-electronica-DY8573317</w:t>
        </w:r>
      </w:hyperlink>
      <w:r w:rsidR="00093385" w:rsidRPr="006647AA">
        <w:rPr>
          <w:rFonts w:asciiTheme="minorHAnsi" w:hAnsiTheme="minorHAnsi"/>
          <w:sz w:val="22"/>
          <w:szCs w:val="22"/>
        </w:rPr>
        <w:t xml:space="preserve"> </w:t>
      </w:r>
    </w:p>
    <w:p w14:paraId="1C2454DF" w14:textId="77777777" w:rsidR="008F14E7" w:rsidRPr="006647AA" w:rsidRDefault="008301B6" w:rsidP="006647AA">
      <w:pPr>
        <w:jc w:val="both"/>
        <w:rPr>
          <w:rFonts w:asciiTheme="minorHAnsi" w:hAnsiTheme="minorHAnsi"/>
          <w:sz w:val="22"/>
          <w:szCs w:val="22"/>
        </w:rPr>
      </w:pPr>
      <w:hyperlink r:id="rId10" w:history="1">
        <w:r w:rsidR="00093385" w:rsidRPr="006647AA">
          <w:rPr>
            <w:rStyle w:val="Hipervnculo"/>
            <w:rFonts w:asciiTheme="minorHAnsi" w:hAnsiTheme="minorHAnsi"/>
            <w:sz w:val="22"/>
            <w:szCs w:val="22"/>
          </w:rPr>
          <w:t>https://elpais.com/elpais/2015/01/23/ciencia/1422042050_122194.html</w:t>
        </w:r>
      </w:hyperlink>
      <w:r w:rsidR="00093385" w:rsidRPr="006647AA">
        <w:rPr>
          <w:rFonts w:asciiTheme="minorHAnsi" w:hAnsiTheme="minorHAnsi"/>
          <w:sz w:val="22"/>
          <w:szCs w:val="22"/>
        </w:rPr>
        <w:t xml:space="preserve"> </w:t>
      </w:r>
    </w:p>
    <w:p w14:paraId="38D8A3E9" w14:textId="77777777" w:rsidR="008F14E7" w:rsidRPr="006647AA" w:rsidRDefault="008301B6" w:rsidP="006647AA">
      <w:pPr>
        <w:jc w:val="both"/>
        <w:rPr>
          <w:rFonts w:asciiTheme="minorHAnsi" w:hAnsiTheme="minorHAnsi"/>
          <w:sz w:val="22"/>
          <w:szCs w:val="22"/>
        </w:rPr>
      </w:pPr>
      <w:hyperlink r:id="rId11" w:history="1">
        <w:r w:rsidR="00093385" w:rsidRPr="006647AA">
          <w:rPr>
            <w:rStyle w:val="Hipervnculo"/>
            <w:rFonts w:asciiTheme="minorHAnsi" w:hAnsiTheme="minorHAnsi"/>
            <w:sz w:val="22"/>
            <w:szCs w:val="22"/>
          </w:rPr>
          <w:t>http://www.who.int/tobacco/communications/statements/eletronic_cigarettes/es/</w:t>
        </w:r>
      </w:hyperlink>
      <w:r w:rsidR="00093385" w:rsidRPr="006647AA">
        <w:rPr>
          <w:rFonts w:asciiTheme="minorHAnsi" w:hAnsiTheme="minorHAnsi"/>
          <w:sz w:val="22"/>
          <w:szCs w:val="22"/>
        </w:rPr>
        <w:t xml:space="preserve"> </w:t>
      </w:r>
    </w:p>
    <w:p w14:paraId="6A15049F" w14:textId="77777777" w:rsidR="008F14E7" w:rsidRPr="006647AA" w:rsidRDefault="008301B6" w:rsidP="006647AA">
      <w:pPr>
        <w:jc w:val="both"/>
        <w:rPr>
          <w:rFonts w:asciiTheme="minorHAnsi" w:hAnsiTheme="minorHAnsi"/>
          <w:sz w:val="22"/>
          <w:szCs w:val="22"/>
        </w:rPr>
      </w:pPr>
      <w:hyperlink r:id="rId12" w:history="1">
        <w:r w:rsidR="00093385" w:rsidRPr="006647AA">
          <w:rPr>
            <w:rStyle w:val="Hipervnculo"/>
            <w:rFonts w:asciiTheme="minorHAnsi" w:hAnsiTheme="minorHAnsi"/>
            <w:sz w:val="22"/>
            <w:szCs w:val="22"/>
          </w:rPr>
          <w:t>http://www.who.int/tobacco/industry/product_regulation/es/</w:t>
        </w:r>
      </w:hyperlink>
      <w:r w:rsidR="00093385" w:rsidRPr="006647AA">
        <w:rPr>
          <w:rFonts w:asciiTheme="minorHAnsi" w:hAnsiTheme="minorHAnsi"/>
          <w:sz w:val="22"/>
          <w:szCs w:val="22"/>
        </w:rPr>
        <w:t xml:space="preserve"> </w:t>
      </w:r>
    </w:p>
    <w:p w14:paraId="435F45F1" w14:textId="77777777" w:rsidR="00E20F07" w:rsidRPr="006647AA" w:rsidRDefault="008301B6" w:rsidP="006647AA">
      <w:pPr>
        <w:jc w:val="both"/>
        <w:rPr>
          <w:rFonts w:asciiTheme="minorHAnsi" w:hAnsiTheme="minorHAnsi"/>
          <w:sz w:val="22"/>
          <w:szCs w:val="22"/>
        </w:rPr>
      </w:pPr>
      <w:hyperlink r:id="rId13" w:history="1">
        <w:r w:rsidR="0087489B" w:rsidRPr="006647AA">
          <w:rPr>
            <w:rStyle w:val="Hipervnculo"/>
            <w:rFonts w:asciiTheme="minorHAnsi" w:hAnsiTheme="minorHAnsi"/>
            <w:sz w:val="22"/>
            <w:szCs w:val="22"/>
          </w:rPr>
          <w:t>http://www.who.int/tobacco/publications/prod_regulation/heated-tobacco-products/es/</w:t>
        </w:r>
      </w:hyperlink>
    </w:p>
    <w:p w14:paraId="390B03E5" w14:textId="77777777" w:rsidR="0087489B" w:rsidRPr="006647AA" w:rsidRDefault="008301B6" w:rsidP="006647AA">
      <w:pPr>
        <w:jc w:val="both"/>
        <w:rPr>
          <w:rFonts w:asciiTheme="minorHAnsi" w:hAnsiTheme="minorHAnsi"/>
          <w:sz w:val="22"/>
          <w:szCs w:val="22"/>
        </w:rPr>
      </w:pPr>
      <w:hyperlink r:id="rId14" w:history="1">
        <w:r w:rsidR="0087489B" w:rsidRPr="006647AA">
          <w:rPr>
            <w:rStyle w:val="Hipervnculo"/>
            <w:rFonts w:asciiTheme="minorHAnsi" w:hAnsiTheme="minorHAnsi"/>
            <w:sz w:val="22"/>
            <w:szCs w:val="22"/>
          </w:rPr>
          <w:t>https://www.drugabuse.gov/es/publicaciones/drugfacts/cigarrillos-electronicos-e-cigs</w:t>
        </w:r>
      </w:hyperlink>
    </w:p>
    <w:p w14:paraId="76A13DC2" w14:textId="77777777" w:rsidR="0087489B" w:rsidRPr="006647AA" w:rsidRDefault="008301B6" w:rsidP="006647AA">
      <w:pPr>
        <w:jc w:val="both"/>
        <w:rPr>
          <w:rFonts w:asciiTheme="minorHAnsi" w:hAnsiTheme="minorHAnsi"/>
          <w:sz w:val="22"/>
          <w:szCs w:val="22"/>
        </w:rPr>
      </w:pPr>
      <w:hyperlink r:id="rId15" w:history="1">
        <w:r w:rsidR="0087489B" w:rsidRPr="006647AA">
          <w:rPr>
            <w:rStyle w:val="Hipervnculo"/>
            <w:rFonts w:asciiTheme="minorHAnsi" w:hAnsiTheme="minorHAnsi"/>
            <w:sz w:val="22"/>
            <w:szCs w:val="22"/>
          </w:rPr>
          <w:t>https://cnnespanol.cnn.com/video/adolecentes-y-el-uso-de-los-cigarros-electricos-ecigarretes-fumar-jovenes-pkg-marisa-azaret/</w:t>
        </w:r>
      </w:hyperlink>
    </w:p>
    <w:p w14:paraId="22CB25F4" w14:textId="77777777" w:rsidR="0087489B" w:rsidRPr="006647AA" w:rsidRDefault="008301B6" w:rsidP="006647AA">
      <w:pPr>
        <w:jc w:val="both"/>
        <w:rPr>
          <w:rFonts w:asciiTheme="minorHAnsi" w:hAnsiTheme="minorHAnsi"/>
          <w:sz w:val="22"/>
          <w:szCs w:val="22"/>
        </w:rPr>
      </w:pPr>
      <w:hyperlink r:id="rId16" w:history="1">
        <w:r w:rsidR="0087489B" w:rsidRPr="006647AA">
          <w:rPr>
            <w:rStyle w:val="Hipervnculo"/>
            <w:rFonts w:asciiTheme="minorHAnsi" w:hAnsiTheme="minorHAnsi"/>
            <w:sz w:val="22"/>
            <w:szCs w:val="22"/>
          </w:rPr>
          <w:t>https://cuidateplus.marca.com/enfermedades/cancer/cancer-pulmon/2015/11/16/diez-cosas-deberias-cigarrillo-electronico-97247.html</w:t>
        </w:r>
      </w:hyperlink>
    </w:p>
    <w:p w14:paraId="667BB976" w14:textId="77777777" w:rsidR="0087489B" w:rsidRPr="006647AA" w:rsidRDefault="008301B6" w:rsidP="006647AA">
      <w:pPr>
        <w:jc w:val="both"/>
        <w:rPr>
          <w:rFonts w:asciiTheme="minorHAnsi" w:hAnsiTheme="minorHAnsi"/>
          <w:sz w:val="22"/>
          <w:szCs w:val="22"/>
        </w:rPr>
      </w:pPr>
      <w:hyperlink r:id="rId17" w:history="1">
        <w:r w:rsidR="0087489B" w:rsidRPr="006647AA">
          <w:rPr>
            <w:rStyle w:val="Hipervnculo"/>
            <w:rFonts w:asciiTheme="minorHAnsi" w:hAnsiTheme="minorHAnsi"/>
            <w:sz w:val="22"/>
            <w:szCs w:val="22"/>
          </w:rPr>
          <w:t>http://www.elcolombiano.com/tendencias/los-cigarrillos-electronicos-si-modificarian-el-adn-JE9204759</w:t>
        </w:r>
      </w:hyperlink>
    </w:p>
    <w:p w14:paraId="3386CA12" w14:textId="77777777" w:rsidR="0087489B" w:rsidRPr="006647AA" w:rsidRDefault="008301B6" w:rsidP="006647AA">
      <w:pPr>
        <w:jc w:val="both"/>
        <w:rPr>
          <w:rFonts w:asciiTheme="minorHAnsi" w:hAnsiTheme="minorHAnsi"/>
          <w:sz w:val="22"/>
          <w:szCs w:val="22"/>
        </w:rPr>
      </w:pPr>
      <w:hyperlink r:id="rId18" w:history="1">
        <w:r w:rsidR="0087489B" w:rsidRPr="006647AA">
          <w:rPr>
            <w:rStyle w:val="Hipervnculo"/>
            <w:rFonts w:asciiTheme="minorHAnsi" w:hAnsiTheme="minorHAnsi"/>
            <w:sz w:val="22"/>
            <w:szCs w:val="22"/>
          </w:rPr>
          <w:t>https://www.eltiempo.com/vida/salud/las-consecuencias-de-los-cigarrillos-electronicos-para-la-salud-258656</w:t>
        </w:r>
      </w:hyperlink>
    </w:p>
    <w:p w14:paraId="5502E516" w14:textId="77777777" w:rsidR="0087489B" w:rsidRPr="006647AA" w:rsidRDefault="008301B6" w:rsidP="006647AA">
      <w:pPr>
        <w:jc w:val="both"/>
        <w:rPr>
          <w:rFonts w:asciiTheme="minorHAnsi" w:hAnsiTheme="minorHAnsi"/>
          <w:sz w:val="22"/>
          <w:szCs w:val="22"/>
        </w:rPr>
      </w:pPr>
      <w:hyperlink r:id="rId19" w:history="1">
        <w:r w:rsidR="0087489B" w:rsidRPr="006647AA">
          <w:rPr>
            <w:rStyle w:val="Hipervnculo"/>
            <w:rFonts w:asciiTheme="minorHAnsi" w:hAnsiTheme="minorHAnsi"/>
            <w:sz w:val="22"/>
            <w:szCs w:val="22"/>
          </w:rPr>
          <w:t>http://bucaramanga.extra.com.co/noticias/econom%C3%ADa/auge-de-cigarrillos-electronicos-podria-encontrar-una-nube-n-460501</w:t>
        </w:r>
      </w:hyperlink>
    </w:p>
    <w:p w14:paraId="6B1B60F2" w14:textId="77777777" w:rsidR="0087489B" w:rsidRPr="006647AA" w:rsidRDefault="008301B6" w:rsidP="006647AA">
      <w:pPr>
        <w:jc w:val="both"/>
        <w:rPr>
          <w:rFonts w:asciiTheme="minorHAnsi" w:hAnsiTheme="minorHAnsi"/>
          <w:sz w:val="22"/>
          <w:szCs w:val="22"/>
        </w:rPr>
      </w:pPr>
      <w:hyperlink r:id="rId20" w:history="1">
        <w:r w:rsidR="0087489B" w:rsidRPr="006647AA">
          <w:rPr>
            <w:rStyle w:val="Hipervnculo"/>
            <w:rFonts w:asciiTheme="minorHAnsi" w:hAnsiTheme="minorHAnsi"/>
            <w:sz w:val="22"/>
            <w:szCs w:val="22"/>
          </w:rPr>
          <w:t>https://elpais.com/sociedad/2018/09/12/actualidad/1536780295_999094.html</w:t>
        </w:r>
      </w:hyperlink>
    </w:p>
    <w:p w14:paraId="14630998" w14:textId="77777777" w:rsidR="0087489B" w:rsidRPr="006647AA" w:rsidRDefault="008301B6" w:rsidP="006647AA">
      <w:pPr>
        <w:jc w:val="both"/>
        <w:rPr>
          <w:rFonts w:asciiTheme="minorHAnsi" w:hAnsiTheme="minorHAnsi"/>
          <w:sz w:val="22"/>
          <w:szCs w:val="22"/>
        </w:rPr>
      </w:pPr>
      <w:hyperlink r:id="rId21" w:history="1">
        <w:r w:rsidR="0087489B" w:rsidRPr="006647AA">
          <w:rPr>
            <w:rStyle w:val="Hipervnculo"/>
            <w:rFonts w:asciiTheme="minorHAnsi" w:hAnsiTheme="minorHAnsi"/>
            <w:sz w:val="22"/>
            <w:szCs w:val="22"/>
          </w:rPr>
          <w:t>https://elpais.com/sociedad/2018/09/13/actualidad/1536864235_208942.html</w:t>
        </w:r>
      </w:hyperlink>
    </w:p>
    <w:p w14:paraId="3673D26D" w14:textId="77777777" w:rsidR="0087489B" w:rsidRPr="006647AA" w:rsidRDefault="008301B6" w:rsidP="006647AA">
      <w:pPr>
        <w:jc w:val="both"/>
        <w:rPr>
          <w:rFonts w:asciiTheme="minorHAnsi" w:hAnsiTheme="minorHAnsi"/>
          <w:sz w:val="22"/>
          <w:szCs w:val="22"/>
        </w:rPr>
      </w:pPr>
      <w:hyperlink r:id="rId22" w:history="1">
        <w:r w:rsidR="0087489B" w:rsidRPr="006647AA">
          <w:rPr>
            <w:rStyle w:val="Hipervnculo"/>
            <w:rFonts w:asciiTheme="minorHAnsi" w:hAnsiTheme="minorHAnsi"/>
            <w:sz w:val="22"/>
            <w:szCs w:val="22"/>
          </w:rPr>
          <w:t>https://www.lavanguardia.com/vivo/20180913/451778133061/menos-daninos-cigarros-electronicos-semana-cancer-pulmon.html</w:t>
        </w:r>
      </w:hyperlink>
    </w:p>
    <w:p w14:paraId="145C8102" w14:textId="77777777" w:rsidR="0087489B" w:rsidRPr="006647AA" w:rsidRDefault="008301B6" w:rsidP="006647AA">
      <w:pPr>
        <w:jc w:val="both"/>
        <w:rPr>
          <w:rFonts w:asciiTheme="minorHAnsi" w:hAnsiTheme="minorHAnsi"/>
          <w:sz w:val="22"/>
          <w:szCs w:val="22"/>
        </w:rPr>
      </w:pPr>
      <w:hyperlink r:id="rId23" w:history="1">
        <w:r w:rsidR="0087489B" w:rsidRPr="006647AA">
          <w:rPr>
            <w:rStyle w:val="Hipervnculo"/>
            <w:rFonts w:asciiTheme="minorHAnsi" w:hAnsiTheme="minorHAnsi"/>
            <w:sz w:val="22"/>
            <w:szCs w:val="22"/>
          </w:rPr>
          <w:t>https://www.consalud.es/ecsalud/internacional/ee-uu-respalda-la-medida-de-la-fda-contra-los-cigarrillos-electronicos_54893_102.html</w:t>
        </w:r>
      </w:hyperlink>
    </w:p>
    <w:p w14:paraId="3BCDE24C" w14:textId="77777777" w:rsidR="006D4F06" w:rsidRPr="006647AA" w:rsidRDefault="008301B6" w:rsidP="006647AA">
      <w:pPr>
        <w:jc w:val="both"/>
        <w:rPr>
          <w:rFonts w:asciiTheme="minorHAnsi" w:hAnsiTheme="minorHAnsi"/>
          <w:sz w:val="22"/>
          <w:szCs w:val="22"/>
        </w:rPr>
      </w:pPr>
      <w:hyperlink r:id="rId24" w:history="1">
        <w:r w:rsidR="006D4F06" w:rsidRPr="006647AA">
          <w:rPr>
            <w:rStyle w:val="Hipervnculo"/>
            <w:rFonts w:asciiTheme="minorHAnsi" w:hAnsiTheme="minorHAnsi"/>
            <w:sz w:val="22"/>
            <w:szCs w:val="22"/>
          </w:rPr>
          <w:t>http://www.elmundo.es/economia/ahorro-y-consumo/2018/09/01/5b86afdd468aeb564c8b45d3.html</w:t>
        </w:r>
      </w:hyperlink>
    </w:p>
    <w:p w14:paraId="646F5CC4" w14:textId="77777777" w:rsidR="006D4F06" w:rsidRPr="006647AA" w:rsidRDefault="008301B6" w:rsidP="006647AA">
      <w:pPr>
        <w:jc w:val="both"/>
        <w:rPr>
          <w:rFonts w:asciiTheme="minorHAnsi" w:hAnsiTheme="minorHAnsi"/>
          <w:sz w:val="22"/>
          <w:szCs w:val="22"/>
        </w:rPr>
      </w:pPr>
      <w:hyperlink r:id="rId25" w:history="1">
        <w:r w:rsidR="006D4F06" w:rsidRPr="006647AA">
          <w:rPr>
            <w:rStyle w:val="Hipervnculo"/>
            <w:rFonts w:asciiTheme="minorHAnsi" w:hAnsiTheme="minorHAnsi"/>
            <w:sz w:val="22"/>
            <w:szCs w:val="22"/>
          </w:rPr>
          <w:t>http://www.elmundo.es/elmundo/2006/03/16/sociedad/1142503596.html</w:t>
        </w:r>
      </w:hyperlink>
    </w:p>
    <w:p w14:paraId="1F46BF45" w14:textId="77777777" w:rsidR="006D4F06" w:rsidRPr="006647AA" w:rsidRDefault="008301B6" w:rsidP="006647AA">
      <w:pPr>
        <w:jc w:val="both"/>
        <w:rPr>
          <w:rFonts w:asciiTheme="minorHAnsi" w:hAnsiTheme="minorHAnsi"/>
          <w:sz w:val="22"/>
          <w:szCs w:val="22"/>
        </w:rPr>
      </w:pPr>
      <w:hyperlink r:id="rId26" w:history="1">
        <w:r w:rsidR="006D4F06" w:rsidRPr="006647AA">
          <w:rPr>
            <w:rStyle w:val="Hipervnculo"/>
            <w:rFonts w:asciiTheme="minorHAnsi" w:hAnsiTheme="minorHAnsi"/>
            <w:sz w:val="22"/>
            <w:szCs w:val="22"/>
          </w:rPr>
          <w:t>http://www.nydailynews.com/new-york/councilman-bill-ban-smoking-walking-sidewalks-article-1.3886435</w:t>
        </w:r>
      </w:hyperlink>
    </w:p>
    <w:p w14:paraId="78247B67" w14:textId="77777777" w:rsidR="006D4F06" w:rsidRPr="006647AA" w:rsidRDefault="008301B6" w:rsidP="006647AA">
      <w:pPr>
        <w:jc w:val="both"/>
        <w:rPr>
          <w:rFonts w:asciiTheme="minorHAnsi" w:hAnsiTheme="minorHAnsi"/>
          <w:sz w:val="22"/>
          <w:szCs w:val="22"/>
        </w:rPr>
      </w:pPr>
      <w:hyperlink r:id="rId27" w:history="1">
        <w:r w:rsidR="006D4F06" w:rsidRPr="006647AA">
          <w:rPr>
            <w:rStyle w:val="Hipervnculo"/>
            <w:rFonts w:asciiTheme="minorHAnsi" w:hAnsiTheme="minorHAnsi"/>
            <w:sz w:val="22"/>
            <w:szCs w:val="22"/>
          </w:rPr>
          <w:t>http://www.elcolombiano.com/colombia/salud/conozca-la-nueva-generacion-de-la-nicotina-es-electronica-DY8573317</w:t>
        </w:r>
      </w:hyperlink>
    </w:p>
    <w:p w14:paraId="2A9F073F" w14:textId="77777777" w:rsidR="006D4F06" w:rsidRPr="006647AA" w:rsidRDefault="008301B6" w:rsidP="006647AA">
      <w:pPr>
        <w:jc w:val="both"/>
        <w:rPr>
          <w:rFonts w:asciiTheme="minorHAnsi" w:hAnsiTheme="minorHAnsi"/>
          <w:sz w:val="22"/>
          <w:szCs w:val="22"/>
        </w:rPr>
      </w:pPr>
      <w:hyperlink r:id="rId28" w:history="1">
        <w:r w:rsidR="006D4F06" w:rsidRPr="006647AA">
          <w:rPr>
            <w:rStyle w:val="Hipervnculo"/>
            <w:rFonts w:asciiTheme="minorHAnsi" w:hAnsiTheme="minorHAnsi"/>
            <w:sz w:val="22"/>
            <w:szCs w:val="22"/>
          </w:rPr>
          <w:t>https://elpais.com/elpais/2015/01/23/ciencia/1422042050_122194.html</w:t>
        </w:r>
      </w:hyperlink>
    </w:p>
    <w:p w14:paraId="31E5B3DC" w14:textId="77777777" w:rsidR="006D4F06" w:rsidRPr="006647AA" w:rsidRDefault="008301B6" w:rsidP="006647AA">
      <w:pPr>
        <w:jc w:val="both"/>
        <w:rPr>
          <w:rFonts w:asciiTheme="minorHAnsi" w:hAnsiTheme="minorHAnsi"/>
          <w:sz w:val="22"/>
          <w:szCs w:val="22"/>
        </w:rPr>
      </w:pPr>
      <w:hyperlink r:id="rId29" w:history="1">
        <w:r w:rsidR="00EC6B9E" w:rsidRPr="006647AA">
          <w:rPr>
            <w:rStyle w:val="Hipervnculo"/>
            <w:rFonts w:asciiTheme="minorHAnsi" w:hAnsiTheme="minorHAnsi"/>
            <w:sz w:val="22"/>
            <w:szCs w:val="22"/>
          </w:rPr>
          <w:t>https://www.invima.gov.co/images/pdf/anuncios/REVISION-CIGARRILLO-ELECTRONICO_EHOC_10_10_2016_REVI.pdf</w:t>
        </w:r>
      </w:hyperlink>
    </w:p>
    <w:p w14:paraId="5431CCB2" w14:textId="77777777" w:rsidR="00EC6B9E" w:rsidRPr="006647AA" w:rsidRDefault="008301B6" w:rsidP="006647AA">
      <w:pPr>
        <w:jc w:val="both"/>
        <w:rPr>
          <w:rFonts w:asciiTheme="minorHAnsi" w:hAnsiTheme="minorHAnsi"/>
          <w:sz w:val="22"/>
          <w:szCs w:val="22"/>
        </w:rPr>
      </w:pPr>
      <w:hyperlink r:id="rId30" w:history="1">
        <w:r w:rsidR="00B17DCC" w:rsidRPr="006647AA">
          <w:rPr>
            <w:rStyle w:val="Hipervnculo"/>
            <w:rFonts w:asciiTheme="minorHAnsi" w:hAnsiTheme="minorHAnsi"/>
            <w:sz w:val="22"/>
            <w:szCs w:val="22"/>
          </w:rPr>
          <w:t>https://www.larepublica.co/empresas/no-hay-regulacion-en-colombia-sobre-cigarrillos-electronicos-2571931</w:t>
        </w:r>
      </w:hyperlink>
    </w:p>
    <w:p w14:paraId="1586B756" w14:textId="77777777" w:rsidR="00B17DCC" w:rsidRPr="006647AA" w:rsidRDefault="008301B6" w:rsidP="006647AA">
      <w:pPr>
        <w:jc w:val="both"/>
        <w:rPr>
          <w:rFonts w:asciiTheme="minorHAnsi" w:hAnsiTheme="minorHAnsi"/>
          <w:sz w:val="22"/>
          <w:szCs w:val="22"/>
        </w:rPr>
      </w:pPr>
      <w:hyperlink r:id="rId31" w:history="1">
        <w:r w:rsidR="00B17DCC" w:rsidRPr="006647AA">
          <w:rPr>
            <w:rStyle w:val="Hipervnculo"/>
            <w:rFonts w:asciiTheme="minorHAnsi" w:hAnsiTheme="minorHAnsi"/>
            <w:sz w:val="22"/>
            <w:szCs w:val="22"/>
          </w:rPr>
          <w:t>https://www.eltiempo.com/vida/salud/iqos-a-pagar-impuestos-en-colombia-201342</w:t>
        </w:r>
      </w:hyperlink>
    </w:p>
    <w:p w14:paraId="6C341C95" w14:textId="77777777" w:rsidR="00B17DCC" w:rsidRPr="006647AA" w:rsidRDefault="00B17DCC" w:rsidP="009D5005">
      <w:pPr>
        <w:rPr>
          <w:rFonts w:asciiTheme="minorHAnsi" w:hAnsiTheme="minorHAnsi"/>
          <w:sz w:val="22"/>
          <w:szCs w:val="22"/>
        </w:rPr>
      </w:pPr>
    </w:p>
    <w:p w14:paraId="1ACA76DB" w14:textId="28D402DE" w:rsidR="005237C4" w:rsidRPr="009D5005" w:rsidRDefault="006647AA" w:rsidP="009D5005">
      <w:pPr>
        <w:jc w:val="center"/>
        <w:rPr>
          <w:rFonts w:ascii="Calibri" w:hAnsi="Calibri" w:cs="Calibri"/>
          <w:b/>
          <w:lang w:val="es-ES" w:eastAsia="en-US"/>
        </w:rPr>
      </w:pPr>
      <w:r>
        <w:rPr>
          <w:rFonts w:ascii="Calibri" w:hAnsi="Calibri" w:cs="Calibri"/>
          <w:b/>
          <w:lang w:val="es-ES" w:eastAsia="en-US"/>
        </w:rPr>
        <w:t>P</w:t>
      </w:r>
      <w:r w:rsidR="005237C4" w:rsidRPr="009D5005">
        <w:rPr>
          <w:rFonts w:ascii="Calibri" w:hAnsi="Calibri" w:cs="Calibri"/>
          <w:b/>
          <w:lang w:val="es-ES" w:eastAsia="en-US"/>
        </w:rPr>
        <w:t>ROYECTO DE LEY No _____ DE 2018 ______</w:t>
      </w:r>
    </w:p>
    <w:p w14:paraId="643E6A4D" w14:textId="77777777" w:rsidR="005237C4" w:rsidRPr="009D5005" w:rsidRDefault="005237C4" w:rsidP="009D5005">
      <w:pPr>
        <w:jc w:val="center"/>
        <w:rPr>
          <w:rFonts w:ascii="Calibri" w:hAnsi="Calibri" w:cs="Calibri"/>
          <w:lang w:val="es-ES" w:eastAsia="en-US"/>
        </w:rPr>
      </w:pPr>
    </w:p>
    <w:p w14:paraId="4980F566" w14:textId="77777777" w:rsidR="005237C4" w:rsidRPr="009D5005" w:rsidRDefault="005237C4" w:rsidP="009D5005">
      <w:pPr>
        <w:jc w:val="center"/>
        <w:rPr>
          <w:rFonts w:ascii="Calibri" w:hAnsi="Calibri" w:cs="Calibri"/>
          <w:i/>
          <w:lang w:val="es-ES" w:eastAsia="en-US"/>
        </w:rPr>
      </w:pPr>
      <w:r w:rsidRPr="009D5005">
        <w:rPr>
          <w:rFonts w:ascii="Calibri" w:hAnsi="Calibri" w:cs="Calibri"/>
          <w:i/>
          <w:lang w:val="es-ES" w:eastAsia="en-US"/>
        </w:rPr>
        <w:t>“Por la cual se modifica la ley 1335 de 2009”</w:t>
      </w:r>
    </w:p>
    <w:p w14:paraId="73531355" w14:textId="77777777" w:rsidR="005237C4" w:rsidRPr="009D5005" w:rsidRDefault="005237C4" w:rsidP="009D5005">
      <w:pPr>
        <w:jc w:val="center"/>
        <w:rPr>
          <w:rFonts w:ascii="Calibri" w:hAnsi="Calibri" w:cs="Calibri"/>
          <w:lang w:val="es-ES" w:eastAsia="en-US"/>
        </w:rPr>
      </w:pPr>
    </w:p>
    <w:p w14:paraId="55199671" w14:textId="77777777" w:rsidR="005237C4" w:rsidRPr="009D5005" w:rsidRDefault="005237C4" w:rsidP="009D5005">
      <w:pPr>
        <w:jc w:val="center"/>
        <w:rPr>
          <w:rFonts w:ascii="Calibri" w:hAnsi="Calibri" w:cs="Calibri"/>
          <w:lang w:val="es-ES" w:eastAsia="en-US"/>
        </w:rPr>
      </w:pPr>
      <w:r w:rsidRPr="009D5005">
        <w:rPr>
          <w:rFonts w:ascii="Calibri" w:hAnsi="Calibri" w:cs="Calibri"/>
          <w:lang w:val="es-ES" w:eastAsia="en-US"/>
        </w:rPr>
        <w:t xml:space="preserve">EL CONGRESO DE COLOMBIA </w:t>
      </w:r>
    </w:p>
    <w:p w14:paraId="51AD62EA" w14:textId="77777777" w:rsidR="005237C4" w:rsidRPr="009D5005" w:rsidRDefault="005237C4" w:rsidP="009D5005">
      <w:pPr>
        <w:jc w:val="center"/>
        <w:rPr>
          <w:rFonts w:ascii="Calibri" w:hAnsi="Calibri" w:cs="Calibri"/>
          <w:lang w:val="es-ES" w:eastAsia="en-US"/>
        </w:rPr>
      </w:pPr>
    </w:p>
    <w:p w14:paraId="03B87A23" w14:textId="77777777" w:rsidR="005237C4" w:rsidRPr="009D5005" w:rsidRDefault="005237C4" w:rsidP="009D5005">
      <w:pPr>
        <w:jc w:val="center"/>
        <w:rPr>
          <w:rFonts w:ascii="Calibri" w:hAnsi="Calibri" w:cs="Calibri"/>
          <w:lang w:val="es-ES" w:eastAsia="en-US"/>
        </w:rPr>
      </w:pPr>
      <w:r w:rsidRPr="009D5005">
        <w:rPr>
          <w:rFonts w:ascii="Calibri" w:hAnsi="Calibri" w:cs="Calibri"/>
          <w:lang w:val="es-ES" w:eastAsia="en-US"/>
        </w:rPr>
        <w:t>DECRETA:</w:t>
      </w:r>
    </w:p>
    <w:p w14:paraId="57323CFF" w14:textId="77777777" w:rsidR="005237C4" w:rsidRPr="009D5005" w:rsidRDefault="005237C4" w:rsidP="009D5005">
      <w:pPr>
        <w:shd w:val="clear" w:color="auto" w:fill="FFFFFF"/>
        <w:jc w:val="both"/>
        <w:rPr>
          <w:rFonts w:ascii="Calibri" w:hAnsi="Calibri" w:cs="Calibri"/>
          <w:b/>
          <w:bCs/>
          <w:lang w:val="es-ES" w:eastAsia="en-US"/>
        </w:rPr>
      </w:pPr>
    </w:p>
    <w:p w14:paraId="3D5AE9E3" w14:textId="77777777" w:rsidR="005237C4" w:rsidRPr="009D5005" w:rsidRDefault="005237C4" w:rsidP="009D5005">
      <w:pPr>
        <w:shd w:val="clear" w:color="auto" w:fill="FFFFFF"/>
        <w:jc w:val="both"/>
        <w:rPr>
          <w:rFonts w:ascii="Calibri" w:hAnsi="Calibri" w:cs="Calibri"/>
          <w:bCs/>
          <w:lang w:val="es-ES" w:eastAsia="en-US"/>
        </w:rPr>
      </w:pPr>
      <w:r w:rsidRPr="009D5005">
        <w:rPr>
          <w:rFonts w:ascii="Calibri" w:hAnsi="Calibri" w:cs="Calibri"/>
          <w:b/>
          <w:bCs/>
          <w:lang w:val="es-ES" w:eastAsia="en-US"/>
        </w:rPr>
        <w:t>Artículo 1º.</w:t>
      </w:r>
      <w:r w:rsidRPr="009D5005">
        <w:rPr>
          <w:rFonts w:ascii="Calibri" w:hAnsi="Calibri" w:cs="Calibri"/>
          <w:bCs/>
          <w:lang w:val="es-ES" w:eastAsia="en-US"/>
        </w:rPr>
        <w:t xml:space="preserve"> Modifíquese el artículo 21 de la ley 1335 de 2009, el cual quedara así:</w:t>
      </w:r>
    </w:p>
    <w:p w14:paraId="63CB8ED7" w14:textId="77777777" w:rsidR="005237C4" w:rsidRPr="009D5005" w:rsidRDefault="005237C4" w:rsidP="009D5005">
      <w:pPr>
        <w:shd w:val="clear" w:color="auto" w:fill="FFFFFF"/>
        <w:jc w:val="both"/>
        <w:rPr>
          <w:rFonts w:ascii="Calibri" w:hAnsi="Calibri" w:cs="Calibri"/>
          <w:b/>
          <w:bCs/>
          <w:lang w:val="es-ES" w:eastAsia="en-US"/>
        </w:rPr>
      </w:pPr>
    </w:p>
    <w:p w14:paraId="1333C518"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bCs/>
          <w:i/>
          <w:lang w:val="es-ES" w:eastAsia="en-US"/>
        </w:rPr>
        <w:t>Artículo 21. </w:t>
      </w:r>
      <w:r w:rsidRPr="009D5005">
        <w:rPr>
          <w:rFonts w:ascii="Calibri" w:hAnsi="Calibri" w:cs="Calibri"/>
          <w:i/>
          <w:iCs/>
          <w:lang w:val="es-ES" w:eastAsia="en-US"/>
        </w:rPr>
        <w:t>Definiciones</w:t>
      </w:r>
      <w:r w:rsidRPr="009D5005">
        <w:rPr>
          <w:rFonts w:ascii="Calibri" w:hAnsi="Calibri" w:cs="Calibri"/>
          <w:i/>
          <w:lang w:val="es-ES" w:eastAsia="en-US"/>
        </w:rPr>
        <w:t>. Para efectos de esta ley, adóptense las siguientes definiciones:</w:t>
      </w:r>
    </w:p>
    <w:p w14:paraId="441CEE47" w14:textId="77777777" w:rsidR="005237C4" w:rsidRPr="009D5005" w:rsidRDefault="005237C4" w:rsidP="009D5005">
      <w:pPr>
        <w:shd w:val="clear" w:color="auto" w:fill="FFFFFF"/>
        <w:ind w:left="720"/>
        <w:jc w:val="both"/>
        <w:rPr>
          <w:rFonts w:ascii="Calibri" w:hAnsi="Calibri" w:cs="Calibri"/>
          <w:i/>
          <w:lang w:val="es-ES" w:eastAsia="en-US"/>
        </w:rPr>
      </w:pPr>
    </w:p>
    <w:p w14:paraId="24EDFB5A"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i/>
          <w:lang w:val="es-ES" w:eastAsia="en-US"/>
        </w:rPr>
        <w:t>Área cerrada: Todo espacio cubierto por un techo y confinado por paredes, independientemente del material utilizado para el techo, las paredes o los muros y de que la estructura sea permanente o temporal.</w:t>
      </w:r>
    </w:p>
    <w:p w14:paraId="58D07234" w14:textId="77777777" w:rsidR="005237C4" w:rsidRPr="009D5005" w:rsidRDefault="005237C4" w:rsidP="009D5005">
      <w:pPr>
        <w:shd w:val="clear" w:color="auto" w:fill="FFFFFF"/>
        <w:ind w:left="720"/>
        <w:jc w:val="both"/>
        <w:rPr>
          <w:rFonts w:ascii="Calibri" w:hAnsi="Calibri" w:cs="Calibri"/>
          <w:i/>
          <w:lang w:val="es-ES" w:eastAsia="en-US"/>
        </w:rPr>
      </w:pPr>
    </w:p>
    <w:p w14:paraId="4FBA0BCF" w14:textId="77777777" w:rsidR="005237C4" w:rsidRPr="009D5005" w:rsidRDefault="005237C4" w:rsidP="009D5005">
      <w:pPr>
        <w:shd w:val="clear" w:color="auto" w:fill="FFFFFF"/>
        <w:ind w:left="720"/>
        <w:jc w:val="both"/>
        <w:rPr>
          <w:rFonts w:ascii="Calibri" w:hAnsi="Calibri" w:cs="Calibri"/>
          <w:shd w:val="clear" w:color="auto" w:fill="FFFFFF"/>
          <w:lang w:val="es-ES" w:eastAsia="en-US"/>
        </w:rPr>
      </w:pPr>
      <w:r w:rsidRPr="009D5005">
        <w:rPr>
          <w:rFonts w:ascii="Calibri" w:hAnsi="Calibri" w:cs="Calibri"/>
          <w:i/>
          <w:lang w:val="es-ES" w:eastAsia="en-US"/>
        </w:rPr>
        <w:t xml:space="preserve">Humo de tabaco ajeno o humo de tabaco ambiental: El humo que se desprende del extremo ardiente de un </w:t>
      </w:r>
      <w:r w:rsidRPr="009D5005">
        <w:rPr>
          <w:rFonts w:ascii="Calibri" w:hAnsi="Calibri" w:cs="Calibri"/>
          <w:b/>
          <w:u w:val="single"/>
          <w:shd w:val="clear" w:color="auto" w:fill="FFFFFF"/>
          <w:lang w:val="es-ES" w:eastAsia="en-US"/>
        </w:rPr>
        <w:t>Cigarrillo, tabaco y/o sus derivados</w:t>
      </w:r>
      <w:r w:rsidRPr="009D5005">
        <w:rPr>
          <w:rFonts w:ascii="Calibri" w:hAnsi="Calibri" w:cs="Calibri"/>
          <w:lang w:val="es-ES" w:eastAsia="en-US"/>
        </w:rPr>
        <w:t xml:space="preserve"> </w:t>
      </w:r>
      <w:r w:rsidRPr="009D5005">
        <w:rPr>
          <w:rFonts w:ascii="Calibri" w:hAnsi="Calibri" w:cs="Calibri"/>
          <w:i/>
          <w:lang w:val="es-ES" w:eastAsia="en-US"/>
        </w:rPr>
        <w:t xml:space="preserve">generalmente en combinación con el humo exhalado por el fumador. </w:t>
      </w:r>
      <w:r w:rsidRPr="009D5005">
        <w:rPr>
          <w:rFonts w:ascii="Calibri" w:hAnsi="Calibri" w:cs="Calibri"/>
          <w:b/>
          <w:u w:val="single"/>
          <w:lang w:val="es-ES" w:eastAsia="en-US"/>
        </w:rPr>
        <w:t xml:space="preserve">Para efectos de aplicación de la presente ley, entiéndase como humo de tabaco ajeno o humo de tabaco ambiental, </w:t>
      </w:r>
      <w:r w:rsidRPr="009D5005">
        <w:rPr>
          <w:rFonts w:ascii="Calibri" w:hAnsi="Calibri" w:cs="Calibri"/>
          <w:b/>
          <w:u w:val="single"/>
          <w:shd w:val="clear" w:color="auto" w:fill="FFFFFF"/>
          <w:lang w:val="es-ES" w:eastAsia="en-US"/>
        </w:rPr>
        <w:t>el humo, vapor, aerosol o subproducto del calentamiento, combustión o aspersión derivado del consumo de Cigarrillos, tabaco y sus derivados.</w:t>
      </w:r>
    </w:p>
    <w:p w14:paraId="2F63D2A7" w14:textId="77777777" w:rsidR="005237C4" w:rsidRPr="009D5005" w:rsidRDefault="005237C4" w:rsidP="009D5005">
      <w:pPr>
        <w:shd w:val="clear" w:color="auto" w:fill="FFFFFF"/>
        <w:ind w:left="720"/>
        <w:jc w:val="both"/>
        <w:rPr>
          <w:rFonts w:ascii="Calibri" w:hAnsi="Calibri" w:cs="Calibri"/>
          <w:lang w:val="es-ES" w:eastAsia="en-US"/>
        </w:rPr>
      </w:pPr>
    </w:p>
    <w:p w14:paraId="23950AF7"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i/>
          <w:lang w:val="es-ES" w:eastAsia="en-US"/>
        </w:rPr>
        <w:t>Fumar: El hecho de estar en posición de control de</w:t>
      </w:r>
      <w:r w:rsidRPr="009D5005">
        <w:rPr>
          <w:rFonts w:ascii="Calibri" w:hAnsi="Calibri" w:cs="Calibri"/>
          <w:lang w:val="es-ES" w:eastAsia="en-US"/>
        </w:rPr>
        <w:t xml:space="preserve"> </w:t>
      </w:r>
      <w:r w:rsidRPr="009D5005">
        <w:rPr>
          <w:rFonts w:ascii="Calibri" w:hAnsi="Calibri" w:cs="Calibri"/>
          <w:b/>
          <w:u w:val="single"/>
          <w:shd w:val="clear" w:color="auto" w:fill="FFFFFF"/>
          <w:lang w:val="es-ES" w:eastAsia="en-US"/>
        </w:rPr>
        <w:t>Cigarrillos, tabaco y/o sus derivados</w:t>
      </w:r>
      <w:r w:rsidRPr="009D5005">
        <w:rPr>
          <w:rFonts w:ascii="Calibri" w:hAnsi="Calibri" w:cs="Calibri"/>
          <w:lang w:val="es-ES" w:eastAsia="en-US"/>
        </w:rPr>
        <w:t xml:space="preserve"> </w:t>
      </w:r>
      <w:r w:rsidRPr="009D5005">
        <w:rPr>
          <w:rFonts w:ascii="Calibri" w:hAnsi="Calibri" w:cs="Calibri"/>
          <w:i/>
          <w:lang w:val="es-ES" w:eastAsia="en-US"/>
        </w:rPr>
        <w:t>encendido independientemente de que el humo se esté inhalando o exhalando en forma activa.</w:t>
      </w:r>
    </w:p>
    <w:p w14:paraId="27D26559" w14:textId="77777777" w:rsidR="005237C4" w:rsidRPr="009D5005" w:rsidRDefault="005237C4" w:rsidP="009D5005">
      <w:pPr>
        <w:shd w:val="clear" w:color="auto" w:fill="FFFFFF"/>
        <w:ind w:left="720"/>
        <w:jc w:val="both"/>
        <w:rPr>
          <w:rFonts w:ascii="Calibri" w:hAnsi="Calibri" w:cs="Calibri"/>
          <w:lang w:val="es-ES" w:eastAsia="en-US"/>
        </w:rPr>
      </w:pPr>
    </w:p>
    <w:p w14:paraId="4D86C2F9"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i/>
          <w:lang w:val="es-ES" w:eastAsia="en-US"/>
        </w:rPr>
        <w:t>Lugar de trabajo: Todos los lugares utilizados por las personas durante su empleo o trabajo incluyendo todos los lugares conexos o anexos y vehículos que los trabajadores utilizan en el desempeño de su labor. Esta definición abarca aquellos lugares que son residencia para unas personas y lugar de trabajo para otras.</w:t>
      </w:r>
    </w:p>
    <w:p w14:paraId="45F2BAC6" w14:textId="77777777" w:rsidR="005237C4" w:rsidRPr="009D5005" w:rsidRDefault="005237C4" w:rsidP="009D5005">
      <w:pPr>
        <w:shd w:val="clear" w:color="auto" w:fill="FFFFFF"/>
        <w:ind w:left="720"/>
        <w:jc w:val="both"/>
        <w:rPr>
          <w:rFonts w:ascii="Calibri" w:hAnsi="Calibri" w:cs="Calibri"/>
          <w:i/>
          <w:lang w:val="es-ES" w:eastAsia="en-US"/>
        </w:rPr>
      </w:pPr>
    </w:p>
    <w:p w14:paraId="0BF4227D"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i/>
          <w:lang w:val="es-ES" w:eastAsia="en-US"/>
        </w:rPr>
        <w:t>Lugares públicos: Todos los lugares accesibles al público en general, o lugares de uso colectivo, independientemente de quién sea su propietario o del derecho de acceso a los mismos.</w:t>
      </w:r>
    </w:p>
    <w:p w14:paraId="2FDBBFBF" w14:textId="77777777" w:rsidR="005237C4" w:rsidRPr="009D5005" w:rsidRDefault="005237C4" w:rsidP="009D5005">
      <w:pPr>
        <w:shd w:val="clear" w:color="auto" w:fill="FFFFFF"/>
        <w:ind w:left="720"/>
        <w:jc w:val="both"/>
        <w:rPr>
          <w:rFonts w:ascii="Calibri" w:hAnsi="Calibri" w:cs="Calibri"/>
          <w:i/>
          <w:lang w:val="es-ES" w:eastAsia="en-US"/>
        </w:rPr>
      </w:pPr>
    </w:p>
    <w:p w14:paraId="1C57CDEB" w14:textId="77777777" w:rsidR="005237C4" w:rsidRPr="009D5005" w:rsidRDefault="005237C4" w:rsidP="009D5005">
      <w:pPr>
        <w:shd w:val="clear" w:color="auto" w:fill="FFFFFF"/>
        <w:ind w:left="720"/>
        <w:jc w:val="both"/>
        <w:rPr>
          <w:rFonts w:ascii="Calibri" w:hAnsi="Calibri" w:cs="Calibri"/>
          <w:i/>
          <w:lang w:val="es-ES" w:eastAsia="en-US"/>
        </w:rPr>
      </w:pPr>
      <w:r w:rsidRPr="009D5005">
        <w:rPr>
          <w:rFonts w:ascii="Calibri" w:hAnsi="Calibri" w:cs="Calibri"/>
          <w:i/>
          <w:lang w:val="es-ES" w:eastAsia="en-US"/>
        </w:rPr>
        <w:t xml:space="preserve">Transporte público: Todo vehículo utilizado para transportar al público, generalmente con fines comerciales o para obtener una remuneración. </w:t>
      </w:r>
      <w:r w:rsidRPr="009D5005">
        <w:rPr>
          <w:rFonts w:ascii="Calibri" w:hAnsi="Calibri" w:cs="Calibri"/>
          <w:i/>
          <w:lang w:val="es-ES_tradnl" w:eastAsia="en-US"/>
        </w:rPr>
        <w:t>Incluye a</w:t>
      </w:r>
      <w:r w:rsidRPr="009D5005">
        <w:rPr>
          <w:rFonts w:ascii="Calibri" w:hAnsi="Calibri" w:cs="Calibri"/>
          <w:i/>
          <w:lang w:val="es-ES" w:eastAsia="en-US"/>
        </w:rPr>
        <w:t xml:space="preserve"> los taxis.</w:t>
      </w:r>
    </w:p>
    <w:p w14:paraId="6F836771" w14:textId="77777777" w:rsidR="005237C4" w:rsidRPr="009D5005" w:rsidRDefault="005237C4" w:rsidP="009D5005">
      <w:pPr>
        <w:ind w:left="720"/>
        <w:jc w:val="both"/>
        <w:rPr>
          <w:rFonts w:ascii="Calibri" w:eastAsia="Calibri" w:hAnsi="Calibri" w:cs="Calibri"/>
          <w:lang w:val="es-ES" w:eastAsia="en-US"/>
        </w:rPr>
      </w:pPr>
    </w:p>
    <w:p w14:paraId="1F24474C" w14:textId="77777777" w:rsidR="005237C4" w:rsidRPr="009D5005" w:rsidRDefault="005237C4" w:rsidP="009D5005">
      <w:pPr>
        <w:ind w:left="720"/>
        <w:jc w:val="both"/>
        <w:rPr>
          <w:rFonts w:ascii="Calibri" w:hAnsi="Calibri" w:cs="Calibri"/>
          <w:b/>
          <w:u w:val="single"/>
          <w:shd w:val="clear" w:color="auto" w:fill="FFFFFF"/>
          <w:lang w:val="es-ES" w:eastAsia="en-US"/>
        </w:rPr>
      </w:pPr>
      <w:r w:rsidRPr="009D5005">
        <w:rPr>
          <w:rFonts w:ascii="Calibri" w:hAnsi="Calibri" w:cs="Calibri"/>
          <w:b/>
          <w:u w:val="single"/>
          <w:shd w:val="clear" w:color="auto" w:fill="FFFFFF"/>
          <w:lang w:val="es-ES" w:eastAsia="en-US"/>
        </w:rPr>
        <w:t>Cigarrillos, tabaco y sus derivados: Para efectos de aplicación de la presente ley, entiéndase como Cigarrillo, tabaco y sus derivados, adicionalmente a los convencionales y los que requieren combustión para su consumo, los Sistemas electrónicos de Administración de Nicotina (SEAN), los S</w:t>
      </w:r>
      <w:r w:rsidRPr="009D5005">
        <w:rPr>
          <w:rFonts w:ascii="Calibri" w:hAnsi="Calibri" w:cs="Calibri"/>
          <w:b/>
          <w:u w:val="single"/>
          <w:lang w:val="es-ES" w:eastAsia="en-US"/>
        </w:rPr>
        <w:t>istemas similares sin nicotina (SSSN), los Cigarrillos electrónicos y los Productos de Tabaco Calentado (PTC)</w:t>
      </w:r>
      <w:r w:rsidRPr="009D5005">
        <w:rPr>
          <w:rFonts w:ascii="Calibri" w:hAnsi="Calibri" w:cs="Calibri"/>
          <w:b/>
          <w:u w:val="single"/>
          <w:shd w:val="clear" w:color="auto" w:fill="FFFFFF"/>
          <w:lang w:val="es-ES" w:eastAsia="en-US"/>
        </w:rPr>
        <w:t xml:space="preserve">. </w:t>
      </w:r>
    </w:p>
    <w:p w14:paraId="4DD00227" w14:textId="77777777" w:rsidR="005237C4" w:rsidRPr="009D5005" w:rsidRDefault="005237C4" w:rsidP="009D5005">
      <w:pPr>
        <w:jc w:val="both"/>
        <w:rPr>
          <w:rFonts w:ascii="Calibri" w:hAnsi="Calibri" w:cs="Calibri"/>
          <w:b/>
          <w:shd w:val="clear" w:color="auto" w:fill="FFFFFF"/>
          <w:lang w:val="es-ES" w:eastAsia="en-US"/>
        </w:rPr>
      </w:pPr>
    </w:p>
    <w:p w14:paraId="3FEF8050" w14:textId="77777777" w:rsidR="005237C4" w:rsidRPr="009D5005" w:rsidRDefault="005237C4" w:rsidP="009D5005">
      <w:pPr>
        <w:jc w:val="both"/>
        <w:rPr>
          <w:rFonts w:ascii="Calibri" w:hAnsi="Calibri" w:cs="Calibri"/>
          <w:bCs/>
          <w:shd w:val="clear" w:color="auto" w:fill="FFFFFF"/>
          <w:lang w:val="es-ES" w:eastAsia="en-US"/>
        </w:rPr>
      </w:pPr>
      <w:r w:rsidRPr="009D5005">
        <w:rPr>
          <w:rFonts w:ascii="Calibri" w:hAnsi="Calibri" w:cs="Calibri"/>
          <w:b/>
          <w:bCs/>
          <w:shd w:val="clear" w:color="auto" w:fill="FFFFFF"/>
          <w:lang w:val="es-ES" w:eastAsia="en-US"/>
        </w:rPr>
        <w:t>Artículo 2º.</w:t>
      </w:r>
      <w:r w:rsidRPr="009D5005">
        <w:rPr>
          <w:rFonts w:ascii="Calibri" w:hAnsi="Calibri" w:cs="Calibri"/>
          <w:bCs/>
          <w:shd w:val="clear" w:color="auto" w:fill="FFFFFF"/>
          <w:lang w:val="es-ES" w:eastAsia="en-US"/>
        </w:rPr>
        <w:t xml:space="preserve"> Adiciónense los siguientes literales al artículo 19 de la ley 1335 de 2009:</w:t>
      </w:r>
    </w:p>
    <w:p w14:paraId="621A5759" w14:textId="77777777" w:rsidR="005237C4" w:rsidRPr="009D5005" w:rsidRDefault="005237C4" w:rsidP="009D5005">
      <w:pPr>
        <w:jc w:val="both"/>
        <w:rPr>
          <w:rFonts w:ascii="Calibri" w:hAnsi="Calibri" w:cs="Calibri"/>
          <w:bCs/>
          <w:shd w:val="clear" w:color="auto" w:fill="FFFFFF"/>
          <w:lang w:val="es-ES" w:eastAsia="en-US"/>
        </w:rPr>
      </w:pPr>
    </w:p>
    <w:p w14:paraId="2795ECD1" w14:textId="77777777" w:rsidR="005237C4" w:rsidRPr="009D5005" w:rsidRDefault="005237C4" w:rsidP="009D5005">
      <w:pPr>
        <w:numPr>
          <w:ilvl w:val="0"/>
          <w:numId w:val="37"/>
        </w:numPr>
        <w:contextualSpacing/>
        <w:jc w:val="both"/>
        <w:rPr>
          <w:rFonts w:ascii="Calibri" w:hAnsi="Calibri" w:cs="Calibri"/>
          <w:b/>
          <w:u w:val="single"/>
          <w:shd w:val="clear" w:color="auto" w:fill="FFFFFF"/>
          <w:lang w:val="es-ES" w:eastAsia="en-US"/>
        </w:rPr>
      </w:pPr>
      <w:r w:rsidRPr="009D5005">
        <w:rPr>
          <w:rFonts w:ascii="Calibri" w:hAnsi="Calibri" w:cs="Calibri"/>
          <w:b/>
          <w:u w:val="single"/>
          <w:shd w:val="clear" w:color="auto" w:fill="FFFFFF"/>
          <w:lang w:val="es-ES" w:eastAsia="en-US"/>
        </w:rPr>
        <w:t>Parques públicos</w:t>
      </w:r>
    </w:p>
    <w:p w14:paraId="3DAACE97" w14:textId="77777777" w:rsidR="005237C4" w:rsidRPr="009D5005" w:rsidRDefault="005237C4" w:rsidP="009D5005">
      <w:pPr>
        <w:numPr>
          <w:ilvl w:val="0"/>
          <w:numId w:val="38"/>
        </w:numPr>
        <w:contextualSpacing/>
        <w:jc w:val="both"/>
        <w:rPr>
          <w:rFonts w:ascii="Calibri" w:hAnsi="Calibri" w:cs="Calibri"/>
          <w:b/>
          <w:u w:val="single"/>
          <w:shd w:val="clear" w:color="auto" w:fill="FFFFFF"/>
          <w:lang w:val="es-ES" w:eastAsia="en-US"/>
        </w:rPr>
      </w:pPr>
      <w:r w:rsidRPr="009D5005">
        <w:rPr>
          <w:rFonts w:ascii="Calibri" w:hAnsi="Calibri" w:cs="Calibri"/>
          <w:b/>
          <w:u w:val="single"/>
          <w:shd w:val="clear" w:color="auto" w:fill="FFFFFF"/>
          <w:lang w:val="es-ES" w:eastAsia="en-US"/>
        </w:rPr>
        <w:t>Aceras, Sardineles, vías y perímetros reservados al tránsito de peatones y bicicletas.</w:t>
      </w:r>
    </w:p>
    <w:p w14:paraId="5CC44754" w14:textId="77777777" w:rsidR="005237C4" w:rsidRPr="009D5005" w:rsidRDefault="005237C4" w:rsidP="009D5005">
      <w:pPr>
        <w:jc w:val="both"/>
        <w:rPr>
          <w:rFonts w:ascii="Calibri" w:hAnsi="Calibri" w:cs="Calibri"/>
          <w:b/>
          <w:shd w:val="clear" w:color="auto" w:fill="FFFFFF"/>
          <w:lang w:val="es-ES" w:eastAsia="en-US"/>
        </w:rPr>
      </w:pPr>
    </w:p>
    <w:p w14:paraId="70F13E80" w14:textId="747B3551" w:rsidR="005237C4" w:rsidRPr="009D5005" w:rsidRDefault="005237C4" w:rsidP="009D5005">
      <w:pPr>
        <w:jc w:val="both"/>
        <w:rPr>
          <w:rFonts w:ascii="Calibri" w:hAnsi="Calibri" w:cs="Calibri"/>
          <w:lang w:val="es-ES" w:eastAsia="en-US"/>
        </w:rPr>
      </w:pPr>
      <w:r w:rsidRPr="009D5005">
        <w:rPr>
          <w:rFonts w:ascii="Calibri" w:hAnsi="Calibri" w:cs="Calibri"/>
          <w:b/>
          <w:shd w:val="clear" w:color="auto" w:fill="FFFFFF"/>
          <w:lang w:val="es-ES" w:eastAsia="en-US"/>
        </w:rPr>
        <w:t xml:space="preserve">Artículo 3º. </w:t>
      </w:r>
      <w:r w:rsidRPr="009D5005">
        <w:rPr>
          <w:rFonts w:ascii="Calibri" w:hAnsi="Calibri" w:cs="Calibri"/>
          <w:b/>
          <w:lang w:val="es-ES" w:eastAsia="en-US"/>
        </w:rPr>
        <w:t>Vigencia y derogatoria.</w:t>
      </w:r>
      <w:r w:rsidRPr="009D5005">
        <w:rPr>
          <w:rFonts w:ascii="Calibri" w:hAnsi="Calibri" w:cs="Calibri"/>
          <w:lang w:val="es-ES" w:eastAsia="en-US"/>
        </w:rPr>
        <w:t xml:space="preserve"> La presente ley rige a partir de la fecha de su promulgación y deroga todas las normas que le sean contrarias. </w:t>
      </w:r>
    </w:p>
    <w:p w14:paraId="71F79E4C" w14:textId="77777777" w:rsidR="005237C4" w:rsidRPr="009D5005" w:rsidRDefault="005237C4" w:rsidP="009D5005">
      <w:pPr>
        <w:jc w:val="both"/>
        <w:rPr>
          <w:rFonts w:ascii="Calibri" w:hAnsi="Calibri" w:cs="Calibri"/>
          <w:b/>
          <w:shd w:val="clear" w:color="auto" w:fill="FFFFFF"/>
          <w:lang w:val="es-ES" w:eastAsia="en-US"/>
        </w:rPr>
      </w:pPr>
    </w:p>
    <w:p w14:paraId="42969AD3" w14:textId="77777777" w:rsidR="001C5970" w:rsidRPr="009D5005" w:rsidRDefault="0019394D" w:rsidP="009D5005">
      <w:pPr>
        <w:autoSpaceDE w:val="0"/>
        <w:autoSpaceDN w:val="0"/>
        <w:adjustRightInd w:val="0"/>
        <w:jc w:val="both"/>
        <w:rPr>
          <w:rFonts w:asciiTheme="minorHAnsi" w:hAnsiTheme="minorHAnsi" w:cs="Calibri"/>
          <w:lang w:val="es-ES_tradnl"/>
        </w:rPr>
      </w:pPr>
      <w:r w:rsidRPr="009D5005">
        <w:rPr>
          <w:rFonts w:asciiTheme="minorHAnsi" w:hAnsiTheme="minorHAnsi" w:cs="Calibri"/>
          <w:lang w:val="es-ES_tradnl"/>
        </w:rPr>
        <w:t>Cordialmente,</w:t>
      </w:r>
    </w:p>
    <w:p w14:paraId="6F1CD711" w14:textId="35D74873" w:rsidR="00662295" w:rsidRPr="009D5005" w:rsidRDefault="00662295" w:rsidP="009D5005">
      <w:pPr>
        <w:autoSpaceDE w:val="0"/>
        <w:autoSpaceDN w:val="0"/>
        <w:adjustRightInd w:val="0"/>
        <w:jc w:val="both"/>
        <w:rPr>
          <w:rFonts w:asciiTheme="minorHAnsi" w:hAnsiTheme="minorHAnsi" w:cs="Calibri"/>
          <w:lang w:val="es-ES_tradnl"/>
        </w:rPr>
      </w:pPr>
    </w:p>
    <w:p w14:paraId="4073A43B" w14:textId="77777777" w:rsidR="00662295" w:rsidRPr="009D5005" w:rsidRDefault="00662295" w:rsidP="009D5005">
      <w:pPr>
        <w:autoSpaceDE w:val="0"/>
        <w:autoSpaceDN w:val="0"/>
        <w:adjustRightInd w:val="0"/>
        <w:jc w:val="both"/>
        <w:rPr>
          <w:rFonts w:asciiTheme="minorHAnsi" w:hAnsiTheme="minorHAnsi" w:cs="Calibri"/>
          <w:lang w:val="es-ES_tradnl"/>
        </w:rPr>
      </w:pPr>
    </w:p>
    <w:p w14:paraId="2F704B6B" w14:textId="77777777" w:rsidR="00E20F07" w:rsidRPr="009D5005" w:rsidRDefault="00E20F07" w:rsidP="009D5005">
      <w:pPr>
        <w:autoSpaceDE w:val="0"/>
        <w:autoSpaceDN w:val="0"/>
        <w:adjustRightInd w:val="0"/>
        <w:jc w:val="both"/>
        <w:rPr>
          <w:rFonts w:asciiTheme="minorHAnsi" w:hAnsiTheme="minorHAnsi" w:cs="Calibri"/>
          <w:lang w:val="es-ES_tradnl"/>
        </w:rPr>
      </w:pPr>
    </w:p>
    <w:p w14:paraId="020A1580" w14:textId="77777777" w:rsidR="00711B68" w:rsidRPr="009D5005" w:rsidRDefault="0019394D" w:rsidP="009D5005">
      <w:pPr>
        <w:jc w:val="both"/>
        <w:outlineLvl w:val="0"/>
        <w:rPr>
          <w:rFonts w:asciiTheme="minorHAnsi" w:eastAsia="Arial Unicode MS" w:hAnsiTheme="minorHAnsi" w:cs="Calibri"/>
          <w:b/>
          <w:lang w:val="es-ES_tradnl"/>
        </w:rPr>
      </w:pPr>
      <w:r w:rsidRPr="009D5005">
        <w:rPr>
          <w:rFonts w:asciiTheme="minorHAnsi" w:eastAsia="Arial Unicode MS" w:hAnsiTheme="minorHAnsi" w:cs="Calibri"/>
          <w:b/>
          <w:lang w:val="es-ES_tradnl"/>
        </w:rPr>
        <w:t>José David Name Cardozo</w:t>
      </w:r>
    </w:p>
    <w:p w14:paraId="57E789DE" w14:textId="77777777" w:rsidR="001C5970" w:rsidRPr="009D5005" w:rsidRDefault="00E20F07" w:rsidP="009D5005">
      <w:pPr>
        <w:jc w:val="both"/>
        <w:outlineLvl w:val="0"/>
        <w:rPr>
          <w:rFonts w:asciiTheme="minorHAnsi" w:eastAsia="Arial Unicode MS" w:hAnsiTheme="minorHAnsi" w:cs="Calibri"/>
          <w:lang w:val="es-ES_tradnl"/>
        </w:rPr>
      </w:pPr>
      <w:r w:rsidRPr="009D5005">
        <w:rPr>
          <w:rFonts w:asciiTheme="minorHAnsi" w:eastAsia="Arial Unicode MS" w:hAnsiTheme="minorHAnsi" w:cs="Calibri"/>
          <w:lang w:val="es-ES_tradnl"/>
        </w:rPr>
        <w:t>Senador de la Repú</w:t>
      </w:r>
      <w:r w:rsidR="0019394D" w:rsidRPr="009D5005">
        <w:rPr>
          <w:rFonts w:asciiTheme="minorHAnsi" w:eastAsia="Arial Unicode MS" w:hAnsiTheme="minorHAnsi" w:cs="Calibri"/>
          <w:lang w:val="es-ES_tradnl"/>
        </w:rPr>
        <w:t>blica</w:t>
      </w:r>
    </w:p>
    <w:p w14:paraId="69B65C01" w14:textId="77777777" w:rsidR="00A73039" w:rsidRDefault="00A73039" w:rsidP="009D5005">
      <w:pPr>
        <w:tabs>
          <w:tab w:val="center" w:pos="4770"/>
          <w:tab w:val="right" w:pos="9189"/>
        </w:tabs>
        <w:jc w:val="both"/>
        <w:outlineLvl w:val="0"/>
        <w:rPr>
          <w:rFonts w:asciiTheme="minorHAnsi" w:hAnsiTheme="minorHAnsi" w:cs="Arial"/>
        </w:rPr>
      </w:pPr>
    </w:p>
    <w:p w14:paraId="13F47619" w14:textId="77777777" w:rsidR="00A73039" w:rsidRDefault="00A73039" w:rsidP="009D5005">
      <w:pPr>
        <w:tabs>
          <w:tab w:val="center" w:pos="4770"/>
          <w:tab w:val="right" w:pos="9189"/>
        </w:tabs>
        <w:jc w:val="both"/>
        <w:outlineLvl w:val="0"/>
        <w:rPr>
          <w:rFonts w:asciiTheme="minorHAnsi" w:hAnsiTheme="minorHAnsi" w:cs="Arial"/>
        </w:rPr>
      </w:pPr>
    </w:p>
    <w:p w14:paraId="2463477E" w14:textId="77777777" w:rsidR="00A73039" w:rsidRDefault="00A73039" w:rsidP="009D5005">
      <w:pPr>
        <w:tabs>
          <w:tab w:val="center" w:pos="4770"/>
          <w:tab w:val="right" w:pos="9189"/>
        </w:tabs>
        <w:jc w:val="both"/>
        <w:outlineLvl w:val="0"/>
        <w:rPr>
          <w:rFonts w:asciiTheme="minorHAnsi" w:hAnsiTheme="minorHAnsi" w:cs="Arial"/>
        </w:rPr>
      </w:pPr>
    </w:p>
    <w:p w14:paraId="0FBA7F46" w14:textId="77777777" w:rsidR="00A73039" w:rsidRDefault="00A73039" w:rsidP="009D5005">
      <w:pPr>
        <w:tabs>
          <w:tab w:val="center" w:pos="4770"/>
          <w:tab w:val="right" w:pos="9189"/>
        </w:tabs>
        <w:jc w:val="both"/>
        <w:outlineLvl w:val="0"/>
        <w:rPr>
          <w:rFonts w:asciiTheme="minorHAnsi" w:hAnsiTheme="minorHAnsi" w:cs="Arial"/>
        </w:rPr>
      </w:pPr>
    </w:p>
    <w:p w14:paraId="00B15363" w14:textId="77777777" w:rsidR="00A73039" w:rsidRDefault="00A73039" w:rsidP="009D5005">
      <w:pPr>
        <w:tabs>
          <w:tab w:val="center" w:pos="4770"/>
          <w:tab w:val="right" w:pos="9189"/>
        </w:tabs>
        <w:jc w:val="both"/>
        <w:outlineLvl w:val="0"/>
        <w:rPr>
          <w:rFonts w:asciiTheme="minorHAnsi" w:hAnsiTheme="minorHAnsi" w:cs="Arial"/>
        </w:rPr>
      </w:pPr>
    </w:p>
    <w:p w14:paraId="68A0F698" w14:textId="6E4CBECF" w:rsidR="001C5970" w:rsidRPr="009D5005" w:rsidRDefault="00711B68" w:rsidP="009D5005">
      <w:pPr>
        <w:tabs>
          <w:tab w:val="center" w:pos="4770"/>
          <w:tab w:val="right" w:pos="9189"/>
        </w:tabs>
        <w:jc w:val="both"/>
        <w:outlineLvl w:val="0"/>
        <w:rPr>
          <w:rFonts w:asciiTheme="minorHAnsi" w:hAnsiTheme="minorHAnsi" w:cs="Arial"/>
        </w:rPr>
      </w:pPr>
      <w:r w:rsidRPr="009D5005">
        <w:rPr>
          <w:rFonts w:asciiTheme="minorHAnsi" w:hAnsiTheme="minorHAnsi" w:cs="Arial"/>
        </w:rPr>
        <w:t xml:space="preserve">Bogotá, </w:t>
      </w:r>
      <w:r w:rsidR="005237C4" w:rsidRPr="009D5005">
        <w:rPr>
          <w:rFonts w:asciiTheme="minorHAnsi" w:hAnsiTheme="minorHAnsi" w:cs="Arial"/>
        </w:rPr>
        <w:t>0</w:t>
      </w:r>
      <w:r w:rsidR="003261D3">
        <w:rPr>
          <w:rFonts w:asciiTheme="minorHAnsi" w:hAnsiTheme="minorHAnsi" w:cs="Arial"/>
        </w:rPr>
        <w:t>3</w:t>
      </w:r>
      <w:r w:rsidR="005237C4" w:rsidRPr="009D5005">
        <w:rPr>
          <w:rFonts w:asciiTheme="minorHAnsi" w:hAnsiTheme="minorHAnsi" w:cs="Arial"/>
        </w:rPr>
        <w:t xml:space="preserve"> de </w:t>
      </w:r>
      <w:r w:rsidR="003261D3">
        <w:rPr>
          <w:rFonts w:asciiTheme="minorHAnsi" w:hAnsiTheme="minorHAnsi" w:cs="Arial"/>
        </w:rPr>
        <w:t>O</w:t>
      </w:r>
      <w:r w:rsidR="005237C4" w:rsidRPr="009D5005">
        <w:rPr>
          <w:rFonts w:asciiTheme="minorHAnsi" w:hAnsiTheme="minorHAnsi" w:cs="Arial"/>
        </w:rPr>
        <w:t>ctubre</w:t>
      </w:r>
      <w:r w:rsidR="00B0159B" w:rsidRPr="009D5005">
        <w:rPr>
          <w:rFonts w:asciiTheme="minorHAnsi" w:hAnsiTheme="minorHAnsi" w:cs="Arial"/>
        </w:rPr>
        <w:t xml:space="preserve"> de 2018</w:t>
      </w:r>
    </w:p>
    <w:p w14:paraId="02211A1C" w14:textId="77777777" w:rsidR="001C5970" w:rsidRPr="009D5005" w:rsidRDefault="001C5970" w:rsidP="009D5005">
      <w:pPr>
        <w:tabs>
          <w:tab w:val="center" w:pos="4770"/>
          <w:tab w:val="right" w:pos="9189"/>
        </w:tabs>
        <w:jc w:val="both"/>
        <w:outlineLvl w:val="0"/>
        <w:rPr>
          <w:rFonts w:asciiTheme="minorHAnsi" w:hAnsiTheme="minorHAnsi" w:cs="Arial"/>
        </w:rPr>
      </w:pPr>
    </w:p>
    <w:p w14:paraId="4AF3656F" w14:textId="77777777" w:rsidR="0043212F" w:rsidRPr="009D5005" w:rsidRDefault="0043212F" w:rsidP="009D5005">
      <w:pPr>
        <w:pStyle w:val="Sinespaciado"/>
        <w:jc w:val="both"/>
        <w:outlineLvl w:val="0"/>
        <w:rPr>
          <w:rFonts w:asciiTheme="minorHAnsi" w:hAnsiTheme="minorHAnsi" w:cs="Arial"/>
          <w:sz w:val="24"/>
          <w:szCs w:val="24"/>
          <w:lang w:val="es-ES"/>
        </w:rPr>
      </w:pPr>
    </w:p>
    <w:p w14:paraId="7687352E" w14:textId="77777777" w:rsidR="0043212F" w:rsidRPr="009D5005" w:rsidRDefault="0043212F" w:rsidP="009D5005">
      <w:pPr>
        <w:pStyle w:val="Sinespaciado"/>
        <w:jc w:val="both"/>
        <w:outlineLvl w:val="0"/>
        <w:rPr>
          <w:rFonts w:asciiTheme="minorHAnsi" w:hAnsiTheme="minorHAnsi" w:cs="Arial"/>
          <w:sz w:val="24"/>
          <w:szCs w:val="24"/>
          <w:lang w:val="es-ES"/>
        </w:rPr>
      </w:pPr>
    </w:p>
    <w:p w14:paraId="3C101F18" w14:textId="77777777" w:rsidR="00711B68" w:rsidRPr="009D5005" w:rsidRDefault="00711B68" w:rsidP="009D5005">
      <w:pPr>
        <w:pStyle w:val="Sinespaciado"/>
        <w:jc w:val="both"/>
        <w:outlineLvl w:val="0"/>
        <w:rPr>
          <w:rFonts w:asciiTheme="minorHAnsi" w:hAnsiTheme="minorHAnsi" w:cs="Arial"/>
          <w:sz w:val="24"/>
          <w:szCs w:val="24"/>
          <w:lang w:val="es-ES"/>
        </w:rPr>
      </w:pPr>
      <w:r w:rsidRPr="009D5005">
        <w:rPr>
          <w:rFonts w:asciiTheme="minorHAnsi" w:hAnsiTheme="minorHAnsi" w:cs="Arial"/>
          <w:sz w:val="24"/>
          <w:szCs w:val="24"/>
          <w:lang w:val="es-ES"/>
        </w:rPr>
        <w:t>Señor</w:t>
      </w:r>
    </w:p>
    <w:p w14:paraId="5185BF73" w14:textId="77777777" w:rsidR="00711B68" w:rsidRPr="009D5005" w:rsidRDefault="00711B68" w:rsidP="009D5005">
      <w:pPr>
        <w:pStyle w:val="Sinespaciado"/>
        <w:jc w:val="both"/>
        <w:outlineLvl w:val="0"/>
        <w:rPr>
          <w:rFonts w:asciiTheme="minorHAnsi" w:hAnsiTheme="minorHAnsi" w:cs="Calibri"/>
          <w:b/>
          <w:sz w:val="24"/>
          <w:szCs w:val="24"/>
          <w:lang w:val="es-ES" w:eastAsia="es-MX"/>
        </w:rPr>
      </w:pPr>
      <w:r w:rsidRPr="009D5005">
        <w:rPr>
          <w:rStyle w:val="st1"/>
          <w:rFonts w:asciiTheme="minorHAnsi" w:hAnsiTheme="minorHAnsi" w:cs="Calibri"/>
          <w:b/>
          <w:sz w:val="24"/>
          <w:szCs w:val="24"/>
          <w:lang w:val="es-CO"/>
        </w:rPr>
        <w:t>GREGORIO ELJACH PACHECO</w:t>
      </w:r>
    </w:p>
    <w:p w14:paraId="130E6F8E" w14:textId="77777777" w:rsidR="00711B68" w:rsidRPr="009D5005" w:rsidRDefault="00711B68" w:rsidP="009D5005">
      <w:pPr>
        <w:pStyle w:val="Sinespaciado"/>
        <w:jc w:val="both"/>
        <w:outlineLvl w:val="0"/>
        <w:rPr>
          <w:rFonts w:asciiTheme="minorHAnsi" w:hAnsiTheme="minorHAnsi" w:cs="Calibri"/>
          <w:sz w:val="24"/>
          <w:szCs w:val="24"/>
          <w:lang w:val="es-ES" w:eastAsia="es-MX"/>
        </w:rPr>
      </w:pPr>
      <w:r w:rsidRPr="009D5005">
        <w:rPr>
          <w:rFonts w:asciiTheme="minorHAnsi" w:hAnsiTheme="minorHAnsi" w:cs="Calibri"/>
          <w:sz w:val="24"/>
          <w:szCs w:val="24"/>
          <w:lang w:val="es-ES" w:eastAsia="es-MX"/>
        </w:rPr>
        <w:t xml:space="preserve">Secretario General </w:t>
      </w:r>
    </w:p>
    <w:p w14:paraId="2BDA46B8" w14:textId="77777777" w:rsidR="00711B68" w:rsidRPr="009D5005" w:rsidRDefault="00711B68" w:rsidP="009D5005">
      <w:pPr>
        <w:pStyle w:val="Sinespaciado"/>
        <w:jc w:val="both"/>
        <w:outlineLvl w:val="0"/>
        <w:rPr>
          <w:rFonts w:asciiTheme="minorHAnsi" w:hAnsiTheme="minorHAnsi" w:cs="Arial"/>
          <w:b/>
          <w:sz w:val="24"/>
          <w:szCs w:val="24"/>
          <w:lang w:val="es-ES" w:eastAsia="es-MX"/>
        </w:rPr>
      </w:pPr>
      <w:r w:rsidRPr="009D5005">
        <w:rPr>
          <w:rFonts w:asciiTheme="minorHAnsi" w:hAnsiTheme="minorHAnsi" w:cs="Arial"/>
          <w:b/>
          <w:sz w:val="24"/>
          <w:szCs w:val="24"/>
          <w:lang w:val="es-ES" w:eastAsia="es-MX"/>
        </w:rPr>
        <w:t>SENADO DE LA REPUBLICA</w:t>
      </w:r>
    </w:p>
    <w:p w14:paraId="6FD7DA28" w14:textId="77777777" w:rsidR="001C5970" w:rsidRPr="009D5005" w:rsidRDefault="00711B68" w:rsidP="009D5005">
      <w:pPr>
        <w:pStyle w:val="Sinespaciado"/>
        <w:jc w:val="both"/>
        <w:outlineLvl w:val="0"/>
        <w:rPr>
          <w:rFonts w:asciiTheme="minorHAnsi" w:hAnsiTheme="minorHAnsi" w:cs="Arial"/>
          <w:sz w:val="24"/>
          <w:szCs w:val="24"/>
          <w:lang w:val="es-ES" w:eastAsia="es-MX"/>
        </w:rPr>
      </w:pPr>
      <w:r w:rsidRPr="009D5005">
        <w:rPr>
          <w:rFonts w:asciiTheme="minorHAnsi" w:hAnsiTheme="minorHAnsi" w:cs="Arial"/>
          <w:sz w:val="24"/>
          <w:szCs w:val="24"/>
          <w:lang w:val="es-ES" w:eastAsia="es-MX"/>
        </w:rPr>
        <w:t>E. S. D.</w:t>
      </w:r>
    </w:p>
    <w:p w14:paraId="46D91E27" w14:textId="77777777" w:rsidR="001C5970" w:rsidRPr="009D5005" w:rsidRDefault="001C5970" w:rsidP="009D5005">
      <w:pPr>
        <w:pStyle w:val="Sinespaciado"/>
        <w:jc w:val="both"/>
        <w:outlineLvl w:val="0"/>
        <w:rPr>
          <w:rFonts w:asciiTheme="minorHAnsi" w:hAnsiTheme="minorHAnsi" w:cs="Arial"/>
          <w:sz w:val="24"/>
          <w:szCs w:val="24"/>
          <w:lang w:val="es-ES" w:eastAsia="es-MX"/>
        </w:rPr>
      </w:pPr>
    </w:p>
    <w:p w14:paraId="12668E1F" w14:textId="77777777" w:rsidR="0043212F" w:rsidRPr="009D5005" w:rsidRDefault="0043212F" w:rsidP="009D5005">
      <w:pPr>
        <w:ind w:left="993" w:hanging="993"/>
        <w:jc w:val="both"/>
        <w:rPr>
          <w:rFonts w:asciiTheme="minorHAnsi" w:hAnsiTheme="minorHAnsi" w:cs="Arial"/>
          <w:b/>
        </w:rPr>
      </w:pPr>
    </w:p>
    <w:p w14:paraId="0366E779" w14:textId="77777777" w:rsidR="00B0159B" w:rsidRPr="009D5005" w:rsidRDefault="00711B68" w:rsidP="009D5005">
      <w:pPr>
        <w:ind w:left="1134" w:hanging="1134"/>
        <w:jc w:val="both"/>
        <w:rPr>
          <w:rFonts w:asciiTheme="minorHAnsi" w:hAnsiTheme="minorHAnsi"/>
          <w:b/>
        </w:rPr>
      </w:pPr>
      <w:r w:rsidRPr="009D5005">
        <w:rPr>
          <w:rFonts w:asciiTheme="minorHAnsi" w:hAnsiTheme="minorHAnsi" w:cs="Arial"/>
          <w:b/>
        </w:rPr>
        <w:t xml:space="preserve">Asunto: </w:t>
      </w:r>
      <w:r w:rsidRPr="009D5005">
        <w:rPr>
          <w:rFonts w:asciiTheme="minorHAnsi" w:hAnsiTheme="minorHAnsi" w:cs="Arial"/>
          <w:b/>
        </w:rPr>
        <w:tab/>
      </w:r>
      <w:r w:rsidRPr="009D5005">
        <w:rPr>
          <w:rFonts w:asciiTheme="minorHAnsi" w:hAnsiTheme="minorHAnsi" w:cs="Arial"/>
        </w:rPr>
        <w:t>Presentación del proyecto de ley ____</w:t>
      </w:r>
      <w:r w:rsidR="00C6441B" w:rsidRPr="009D5005">
        <w:rPr>
          <w:rFonts w:asciiTheme="minorHAnsi" w:hAnsiTheme="minorHAnsi" w:cs="Arial"/>
        </w:rPr>
        <w:t xml:space="preserve"> </w:t>
      </w:r>
      <w:r w:rsidR="00B0159B" w:rsidRPr="009D5005">
        <w:rPr>
          <w:rFonts w:asciiTheme="minorHAnsi" w:hAnsiTheme="minorHAnsi"/>
          <w:b/>
        </w:rPr>
        <w:t>“</w:t>
      </w:r>
      <w:r w:rsidR="005237C4" w:rsidRPr="009D5005">
        <w:rPr>
          <w:rFonts w:asciiTheme="minorHAnsi" w:hAnsiTheme="minorHAnsi"/>
          <w:b/>
        </w:rPr>
        <w:t>POR LA CUAL SE MODIFICA LA LEY 1335 DE 2009</w:t>
      </w:r>
      <w:r w:rsidR="00B0159B" w:rsidRPr="009D5005">
        <w:rPr>
          <w:rFonts w:asciiTheme="minorHAnsi" w:hAnsiTheme="minorHAnsi"/>
          <w:b/>
        </w:rPr>
        <w:t>”</w:t>
      </w:r>
    </w:p>
    <w:p w14:paraId="1DCAC6E1" w14:textId="77777777" w:rsidR="001C5970" w:rsidRPr="009D5005" w:rsidRDefault="001C5970" w:rsidP="009D5005">
      <w:pPr>
        <w:ind w:left="1134" w:hanging="1134"/>
        <w:jc w:val="both"/>
        <w:rPr>
          <w:rFonts w:asciiTheme="minorHAnsi" w:hAnsiTheme="minorHAnsi"/>
          <w:color w:val="000000"/>
        </w:rPr>
      </w:pPr>
    </w:p>
    <w:p w14:paraId="073C68E1" w14:textId="77777777" w:rsidR="0043212F" w:rsidRPr="009D5005" w:rsidRDefault="0043212F" w:rsidP="009D5005">
      <w:pPr>
        <w:tabs>
          <w:tab w:val="center" w:pos="4770"/>
          <w:tab w:val="right" w:pos="9189"/>
        </w:tabs>
        <w:jc w:val="both"/>
        <w:rPr>
          <w:rFonts w:asciiTheme="minorHAnsi" w:hAnsiTheme="minorHAnsi" w:cs="Arial"/>
        </w:rPr>
      </w:pPr>
    </w:p>
    <w:p w14:paraId="339029A0" w14:textId="77777777" w:rsidR="00711B68" w:rsidRPr="009D5005" w:rsidRDefault="00711B68" w:rsidP="009D5005">
      <w:pPr>
        <w:tabs>
          <w:tab w:val="center" w:pos="4770"/>
          <w:tab w:val="right" w:pos="9189"/>
        </w:tabs>
        <w:jc w:val="both"/>
        <w:rPr>
          <w:rFonts w:asciiTheme="minorHAnsi" w:hAnsiTheme="minorHAnsi" w:cs="Arial"/>
        </w:rPr>
      </w:pPr>
      <w:r w:rsidRPr="009D5005">
        <w:rPr>
          <w:rFonts w:asciiTheme="minorHAnsi" w:hAnsiTheme="minorHAnsi" w:cs="Arial"/>
        </w:rPr>
        <w:t>Cordial saludo,</w:t>
      </w:r>
    </w:p>
    <w:p w14:paraId="3C99A735" w14:textId="77777777" w:rsidR="00711B68" w:rsidRPr="009D5005" w:rsidRDefault="00711B68" w:rsidP="009D5005">
      <w:pPr>
        <w:tabs>
          <w:tab w:val="center" w:pos="4770"/>
          <w:tab w:val="right" w:pos="9189"/>
        </w:tabs>
        <w:jc w:val="both"/>
        <w:rPr>
          <w:rFonts w:asciiTheme="minorHAnsi" w:hAnsiTheme="minorHAnsi" w:cs="Arial"/>
        </w:rPr>
      </w:pPr>
    </w:p>
    <w:p w14:paraId="6DB06C0D" w14:textId="77777777" w:rsidR="001C5970" w:rsidRPr="009D5005" w:rsidRDefault="00711B68" w:rsidP="009D5005">
      <w:pPr>
        <w:jc w:val="both"/>
        <w:rPr>
          <w:rFonts w:asciiTheme="minorHAnsi" w:hAnsiTheme="minorHAnsi"/>
          <w:b/>
        </w:rPr>
      </w:pPr>
      <w:r w:rsidRPr="009D5005">
        <w:rPr>
          <w:rFonts w:asciiTheme="minorHAnsi" w:hAnsiTheme="minorHAnsi" w:cs="Arial"/>
          <w:lang w:eastAsia="es-MX"/>
        </w:rPr>
        <w:t xml:space="preserve">En desarrollo de mi actividad legislativa, me permito presentar el siguiente proyecto de ley </w:t>
      </w:r>
      <w:r w:rsidR="00B0159B" w:rsidRPr="009D5005">
        <w:rPr>
          <w:rFonts w:asciiTheme="minorHAnsi" w:hAnsiTheme="minorHAnsi" w:cs="Arial"/>
          <w:lang w:eastAsia="es-MX"/>
        </w:rPr>
        <w:t>“</w:t>
      </w:r>
      <w:r w:rsidR="005237C4" w:rsidRPr="009D5005">
        <w:rPr>
          <w:rFonts w:asciiTheme="minorHAnsi" w:hAnsiTheme="minorHAnsi" w:cs="Arial"/>
          <w:lang w:eastAsia="es-MX"/>
        </w:rPr>
        <w:t>Por la cual se modifica la ley 1335 de 2009</w:t>
      </w:r>
      <w:r w:rsidR="00B0159B" w:rsidRPr="009D5005">
        <w:rPr>
          <w:rFonts w:asciiTheme="minorHAnsi" w:hAnsiTheme="minorHAnsi"/>
        </w:rPr>
        <w:t>”,</w:t>
      </w:r>
      <w:r w:rsidR="00B0159B" w:rsidRPr="009D5005">
        <w:rPr>
          <w:rFonts w:asciiTheme="minorHAnsi" w:hAnsiTheme="minorHAnsi"/>
          <w:b/>
        </w:rPr>
        <w:t xml:space="preserve"> </w:t>
      </w:r>
      <w:r w:rsidRPr="009D5005">
        <w:rPr>
          <w:rFonts w:asciiTheme="minorHAnsi" w:hAnsiTheme="minorHAnsi" w:cs="Arial"/>
          <w:lang w:eastAsia="es-MX"/>
        </w:rPr>
        <w:t>para su correspondiente trámite en el Senado de la República.</w:t>
      </w:r>
    </w:p>
    <w:p w14:paraId="242E19B9" w14:textId="6D4CDC3E" w:rsidR="001C5970" w:rsidRPr="009D5005" w:rsidRDefault="001C5970" w:rsidP="009D5005">
      <w:pPr>
        <w:jc w:val="both"/>
        <w:rPr>
          <w:rFonts w:asciiTheme="minorHAnsi" w:hAnsiTheme="minorHAnsi" w:cs="Arial"/>
          <w:b/>
          <w:iCs/>
        </w:rPr>
      </w:pPr>
    </w:p>
    <w:p w14:paraId="179D905F" w14:textId="77777777" w:rsidR="001C5970" w:rsidRPr="009D5005" w:rsidRDefault="00711B68" w:rsidP="009D5005">
      <w:pPr>
        <w:tabs>
          <w:tab w:val="center" w:pos="4770"/>
          <w:tab w:val="right" w:pos="9189"/>
        </w:tabs>
        <w:jc w:val="both"/>
        <w:rPr>
          <w:rFonts w:asciiTheme="minorHAnsi" w:hAnsiTheme="minorHAnsi" w:cs="Arial"/>
        </w:rPr>
      </w:pPr>
      <w:r w:rsidRPr="009D5005">
        <w:rPr>
          <w:rFonts w:asciiTheme="minorHAnsi" w:hAnsiTheme="minorHAnsi" w:cs="Arial"/>
        </w:rPr>
        <w:t>Atentamente,</w:t>
      </w:r>
    </w:p>
    <w:p w14:paraId="12B84EE7" w14:textId="77777777" w:rsidR="001C5970" w:rsidRPr="009D5005" w:rsidRDefault="001C5970" w:rsidP="009D5005">
      <w:pPr>
        <w:tabs>
          <w:tab w:val="center" w:pos="4770"/>
          <w:tab w:val="right" w:pos="9189"/>
        </w:tabs>
        <w:jc w:val="both"/>
        <w:rPr>
          <w:rFonts w:asciiTheme="minorHAnsi" w:hAnsiTheme="minorHAnsi" w:cs="Arial"/>
        </w:rPr>
      </w:pPr>
    </w:p>
    <w:p w14:paraId="43B7A4D9" w14:textId="3A954CBB" w:rsidR="0043212F" w:rsidRPr="009D5005" w:rsidRDefault="0043212F" w:rsidP="009D5005">
      <w:pPr>
        <w:jc w:val="both"/>
        <w:outlineLvl w:val="0"/>
        <w:rPr>
          <w:rFonts w:asciiTheme="minorHAnsi" w:eastAsia="Arial Unicode MS" w:hAnsiTheme="minorHAnsi" w:cs="Calibri"/>
          <w:b/>
          <w:lang w:val="es-ES_tradnl"/>
        </w:rPr>
      </w:pPr>
    </w:p>
    <w:p w14:paraId="773BE3C2" w14:textId="77777777" w:rsidR="0043212F" w:rsidRPr="009D5005" w:rsidRDefault="0043212F" w:rsidP="009D5005">
      <w:pPr>
        <w:jc w:val="both"/>
        <w:outlineLvl w:val="0"/>
        <w:rPr>
          <w:rFonts w:asciiTheme="minorHAnsi" w:eastAsia="Arial Unicode MS" w:hAnsiTheme="minorHAnsi" w:cs="Calibri"/>
          <w:b/>
          <w:lang w:val="es-ES_tradnl"/>
        </w:rPr>
      </w:pPr>
    </w:p>
    <w:p w14:paraId="4F9D7BE4" w14:textId="77777777" w:rsidR="0043212F" w:rsidRPr="009D5005" w:rsidRDefault="0043212F" w:rsidP="009D5005">
      <w:pPr>
        <w:jc w:val="both"/>
        <w:outlineLvl w:val="0"/>
        <w:rPr>
          <w:rFonts w:asciiTheme="minorHAnsi" w:eastAsia="Arial Unicode MS" w:hAnsiTheme="minorHAnsi" w:cs="Calibri"/>
          <w:b/>
          <w:lang w:val="es-ES_tradnl"/>
        </w:rPr>
      </w:pPr>
    </w:p>
    <w:p w14:paraId="67A6C1C0" w14:textId="77777777" w:rsidR="00711B68" w:rsidRPr="009D5005" w:rsidRDefault="00711B68" w:rsidP="009D5005">
      <w:pPr>
        <w:jc w:val="both"/>
        <w:outlineLvl w:val="0"/>
        <w:rPr>
          <w:rFonts w:asciiTheme="minorHAnsi" w:eastAsia="Arial Unicode MS" w:hAnsiTheme="minorHAnsi" w:cs="Calibri"/>
          <w:b/>
          <w:lang w:val="es-ES_tradnl"/>
        </w:rPr>
      </w:pPr>
      <w:r w:rsidRPr="009D5005">
        <w:rPr>
          <w:rFonts w:asciiTheme="minorHAnsi" w:eastAsia="Arial Unicode MS" w:hAnsiTheme="minorHAnsi" w:cs="Calibri"/>
          <w:b/>
          <w:lang w:val="es-ES_tradnl"/>
        </w:rPr>
        <w:t>José David Name Cardozo</w:t>
      </w:r>
    </w:p>
    <w:p w14:paraId="0363E07C" w14:textId="77777777" w:rsidR="001C5970" w:rsidRPr="009D5005" w:rsidRDefault="00711B68" w:rsidP="009D5005">
      <w:pPr>
        <w:jc w:val="both"/>
        <w:outlineLvl w:val="0"/>
        <w:rPr>
          <w:rFonts w:asciiTheme="minorHAnsi" w:eastAsia="Arial Unicode MS" w:hAnsiTheme="minorHAnsi" w:cs="Calibri"/>
          <w:lang w:val="es-ES_tradnl"/>
        </w:rPr>
      </w:pPr>
      <w:r w:rsidRPr="009D5005">
        <w:rPr>
          <w:rFonts w:asciiTheme="minorHAnsi" w:eastAsia="Arial Unicode MS" w:hAnsiTheme="minorHAnsi" w:cs="Calibri"/>
          <w:lang w:val="es-ES_tradnl"/>
        </w:rPr>
        <w:t>Senador de la Republica</w:t>
      </w:r>
    </w:p>
    <w:p w14:paraId="29A7A095" w14:textId="77777777" w:rsidR="0087489B" w:rsidRPr="009D5005" w:rsidRDefault="0087489B" w:rsidP="009D5005">
      <w:pPr>
        <w:rPr>
          <w:rFonts w:asciiTheme="minorHAnsi" w:eastAsia="Arial Unicode MS" w:hAnsiTheme="minorHAnsi" w:cs="Calibri"/>
          <w:lang w:val="es-ES_tradnl"/>
        </w:rPr>
      </w:pPr>
    </w:p>
    <w:p w14:paraId="1EC83C10" w14:textId="77777777" w:rsidR="009D5005" w:rsidRPr="009D5005" w:rsidRDefault="009D5005" w:rsidP="009D5005">
      <w:pPr>
        <w:rPr>
          <w:rFonts w:asciiTheme="minorHAnsi" w:eastAsia="Arial Unicode MS" w:hAnsiTheme="minorHAnsi" w:cs="Calibri"/>
          <w:lang w:val="es-ES_tradnl"/>
        </w:rPr>
      </w:pPr>
    </w:p>
    <w:p w14:paraId="02B4F3AE" w14:textId="77777777" w:rsidR="009D5005" w:rsidRPr="009D5005" w:rsidRDefault="009D5005" w:rsidP="009D5005">
      <w:pPr>
        <w:rPr>
          <w:rFonts w:asciiTheme="minorHAnsi" w:eastAsia="Arial Unicode MS" w:hAnsiTheme="minorHAnsi" w:cs="Calibri"/>
          <w:lang w:val="es-ES_tradnl"/>
        </w:rPr>
      </w:pPr>
    </w:p>
    <w:p w14:paraId="72F500B9" w14:textId="77777777" w:rsidR="009D5005" w:rsidRPr="009D5005" w:rsidRDefault="009D5005" w:rsidP="009D5005">
      <w:pPr>
        <w:rPr>
          <w:rFonts w:asciiTheme="minorHAnsi" w:eastAsia="Arial Unicode MS" w:hAnsiTheme="minorHAnsi" w:cs="Calibri"/>
          <w:lang w:val="es-ES_tradnl"/>
        </w:rPr>
      </w:pPr>
    </w:p>
    <w:p w14:paraId="3C29A0FC" w14:textId="77777777" w:rsidR="009D5005" w:rsidRPr="009D5005" w:rsidRDefault="009D5005" w:rsidP="009D5005">
      <w:pPr>
        <w:rPr>
          <w:rFonts w:asciiTheme="minorHAnsi" w:eastAsia="Arial Unicode MS" w:hAnsiTheme="minorHAnsi" w:cs="Calibri"/>
          <w:lang w:val="es-ES_tradnl"/>
        </w:rPr>
      </w:pPr>
    </w:p>
    <w:p w14:paraId="2411C3FB" w14:textId="77777777" w:rsidR="009D5005" w:rsidRPr="009D5005" w:rsidRDefault="009D5005" w:rsidP="009D5005">
      <w:pPr>
        <w:rPr>
          <w:rFonts w:asciiTheme="minorHAnsi" w:eastAsia="Arial Unicode MS" w:hAnsiTheme="minorHAnsi" w:cs="Calibri"/>
          <w:lang w:val="es-ES_tradnl"/>
        </w:rPr>
      </w:pPr>
    </w:p>
    <w:p w14:paraId="58984541" w14:textId="77777777" w:rsidR="009D5005" w:rsidRPr="009D5005" w:rsidRDefault="009D5005" w:rsidP="009D5005">
      <w:pPr>
        <w:rPr>
          <w:rFonts w:asciiTheme="minorHAnsi" w:eastAsia="Arial Unicode MS" w:hAnsiTheme="minorHAnsi" w:cs="Calibri"/>
          <w:lang w:val="es-ES_tradnl"/>
        </w:rPr>
      </w:pPr>
    </w:p>
    <w:sectPr w:rsidR="009D5005" w:rsidRPr="009D5005" w:rsidSect="00131132">
      <w:headerReference w:type="default" r:id="rId32"/>
      <w:footerReference w:type="default" r:id="rId33"/>
      <w:pgSz w:w="12242" w:h="15842" w:code="1"/>
      <w:pgMar w:top="1134" w:right="1701" w:bottom="244"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D5BAD" w14:textId="77777777" w:rsidR="008301B6" w:rsidRDefault="008301B6">
      <w:r>
        <w:separator/>
      </w:r>
    </w:p>
  </w:endnote>
  <w:endnote w:type="continuationSeparator" w:id="0">
    <w:p w14:paraId="37E6CE9E" w14:textId="77777777" w:rsidR="008301B6" w:rsidRDefault="0083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6F565" w14:textId="77777777" w:rsidR="00E83688" w:rsidRPr="0086722E" w:rsidRDefault="00E83688" w:rsidP="004B1DE7">
    <w:pPr>
      <w:pStyle w:val="Piedepgina"/>
      <w:jc w:val="center"/>
      <w:rPr>
        <w:sz w:val="16"/>
        <w:szCs w:val="16"/>
      </w:rPr>
    </w:pPr>
    <w:r w:rsidRPr="0086722E">
      <w:rPr>
        <w:noProof/>
        <w:sz w:val="16"/>
        <w:szCs w:val="16"/>
        <w:lang w:eastAsia="es-CO"/>
      </w:rPr>
      <w:drawing>
        <wp:inline distT="0" distB="0" distL="0" distR="0" wp14:anchorId="38C956F6" wp14:editId="1F19FBE1">
          <wp:extent cx="3111500" cy="266700"/>
          <wp:effectExtent l="0" t="0" r="12700" b="1270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266700"/>
                  </a:xfrm>
                  <a:prstGeom prst="rect">
                    <a:avLst/>
                  </a:prstGeom>
                  <a:noFill/>
                  <a:ln>
                    <a:noFill/>
                  </a:ln>
                </pic:spPr>
              </pic:pic>
            </a:graphicData>
          </a:graphic>
        </wp:inline>
      </w:drawing>
    </w:r>
  </w:p>
  <w:p w14:paraId="0610EF86" w14:textId="77777777" w:rsidR="00E83688" w:rsidRPr="0086722E" w:rsidRDefault="00E83688" w:rsidP="00F6514D">
    <w:pPr>
      <w:pStyle w:val="Piedepgina"/>
      <w:jc w:val="center"/>
      <w:rPr>
        <w:rFonts w:ascii="Gill Sans MT" w:hAnsi="Gill Sans MT"/>
        <w:spacing w:val="60"/>
        <w:sz w:val="16"/>
        <w:szCs w:val="16"/>
      </w:rPr>
    </w:pPr>
    <w:r w:rsidRPr="0086722E">
      <w:rPr>
        <w:rFonts w:ascii="Gill Sans MT" w:hAnsi="Gill Sans MT"/>
        <w:b/>
        <w:spacing w:val="60"/>
        <w:sz w:val="16"/>
        <w:szCs w:val="16"/>
      </w:rPr>
      <w:t>Bogotá</w:t>
    </w:r>
    <w:r w:rsidRPr="0086722E">
      <w:rPr>
        <w:rFonts w:ascii="Gill Sans MT" w:hAnsi="Gill Sans MT"/>
        <w:spacing w:val="60"/>
        <w:sz w:val="16"/>
        <w:szCs w:val="16"/>
      </w:rPr>
      <w:t xml:space="preserve">: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l Sans MT"/>
        <w:spacing w:val="60"/>
        <w:sz w:val="16"/>
        <w:szCs w:val="16"/>
      </w:rPr>
    </w:pPr>
    <w:r w:rsidRPr="0086722E">
      <w:rPr>
        <w:rFonts w:ascii="Gill Sans MT" w:hAnsi="Gill Sans MT"/>
        <w:b/>
        <w:spacing w:val="60"/>
        <w:sz w:val="16"/>
        <w:szCs w:val="16"/>
      </w:rPr>
      <w:t>Barranquilla:</w:t>
    </w:r>
    <w:r w:rsidRPr="0086722E">
      <w:rPr>
        <w:rFonts w:ascii="Gill Sans MT" w:hAnsi="Gill Sans MT"/>
        <w:spacing w:val="60"/>
        <w:sz w:val="16"/>
        <w:szCs w:val="16"/>
      </w:rPr>
      <w:t xml:space="preserve"> Carrera 57 No.68-60. Teléfonos: 3441415</w:t>
    </w:r>
    <w:r>
      <w:rPr>
        <w:rFonts w:ascii="Gill Sans MT" w:hAnsi="Gill Sans MT"/>
        <w:spacing w:val="60"/>
        <w:sz w:val="16"/>
        <w:szCs w:val="16"/>
      </w:rPr>
      <w:t xml:space="preserve"> - 3602000</w:t>
    </w:r>
  </w:p>
  <w:p w14:paraId="6761AB19" w14:textId="1026C060" w:rsidR="00E83688" w:rsidRPr="0086722E" w:rsidRDefault="006647AA" w:rsidP="00F6514D">
    <w:pPr>
      <w:pStyle w:val="Piedepgina"/>
      <w:jc w:val="center"/>
      <w:rPr>
        <w:rFonts w:ascii="Gill Sans MT" w:hAnsi="Gill Sans MT"/>
        <w:spacing w:val="60"/>
        <w:sz w:val="16"/>
        <w:szCs w:val="16"/>
      </w:rPr>
    </w:pPr>
    <w:r>
      <w:rPr>
        <w:noProof/>
        <w:lang w:eastAsia="es-CO"/>
      </w:rPr>
      <mc:AlternateContent>
        <mc:Choice Requires="wps">
          <w:drawing>
            <wp:anchor distT="0" distB="0" distL="114300" distR="114300" simplePos="0" relativeHeight="251657728" behindDoc="0" locked="0" layoutInCell="0" allowOverlap="1" wp14:anchorId="42E0986A" wp14:editId="39AEEE67">
              <wp:simplePos x="0" y="0"/>
              <wp:positionH relativeFrom="page">
                <wp:posOffset>6955155</wp:posOffset>
              </wp:positionH>
              <wp:positionV relativeFrom="page">
                <wp:posOffset>9233535</wp:posOffset>
              </wp:positionV>
              <wp:extent cx="605790" cy="234315"/>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74FAE" w14:textId="77777777" w:rsidR="00E83688" w:rsidRPr="00E01415" w:rsidRDefault="00E83688" w:rsidP="00E01415">
                          <w:pPr>
                            <w:pBdr>
                              <w:top w:val="single" w:sz="4" w:space="1" w:color="D8D8D8"/>
                            </w:pBdr>
                            <w:jc w:val="right"/>
                            <w:rPr>
                              <w:rFonts w:ascii="Calibri" w:hAnsi="Calibri" w:cs="Calibri"/>
                              <w:sz w:val="16"/>
                              <w:szCs w:val="18"/>
                            </w:rPr>
                          </w:pPr>
                          <w:r w:rsidRPr="00E01415">
                            <w:rPr>
                              <w:rFonts w:ascii="Calibri" w:hAnsi="Calibri" w:cs="Calibri"/>
                              <w:sz w:val="16"/>
                              <w:szCs w:val="18"/>
                              <w:lang w:val="es-ES"/>
                            </w:rPr>
                            <w:t xml:space="preserve">Página | </w:t>
                          </w:r>
                          <w:r w:rsidRPr="00E01415">
                            <w:rPr>
                              <w:rFonts w:ascii="Calibri" w:hAnsi="Calibri" w:cs="Calibri"/>
                              <w:sz w:val="16"/>
                              <w:szCs w:val="18"/>
                            </w:rPr>
                            <w:fldChar w:fldCharType="begin"/>
                          </w:r>
                          <w:r w:rsidRPr="00E01415">
                            <w:rPr>
                              <w:rFonts w:ascii="Calibri" w:hAnsi="Calibri" w:cs="Calibri"/>
                              <w:sz w:val="16"/>
                              <w:szCs w:val="18"/>
                            </w:rPr>
                            <w:instrText>PAGE   \* MERGEFORMAT</w:instrText>
                          </w:r>
                          <w:r w:rsidRPr="00E01415">
                            <w:rPr>
                              <w:rFonts w:ascii="Calibri" w:hAnsi="Calibri" w:cs="Calibri"/>
                              <w:sz w:val="16"/>
                              <w:szCs w:val="18"/>
                            </w:rPr>
                            <w:fldChar w:fldCharType="separate"/>
                          </w:r>
                          <w:r w:rsidR="008301B6" w:rsidRPr="008301B6">
                            <w:rPr>
                              <w:rFonts w:ascii="Calibri" w:hAnsi="Calibri" w:cs="Calibri"/>
                              <w:noProof/>
                              <w:sz w:val="16"/>
                              <w:szCs w:val="18"/>
                              <w:lang w:val="es-ES"/>
                            </w:rPr>
                            <w:t>1</w:t>
                          </w:r>
                          <w:r w:rsidRPr="00E01415">
                            <w:rPr>
                              <w:rFonts w:ascii="Calibri" w:hAnsi="Calibri" w:cs="Calibri"/>
                              <w:sz w:val="16"/>
                              <w:szCs w:val="18"/>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id="Rectángulo 3" o:spid="_x0000_s1026" style="position:absolute;left:0;text-align:left;margin-left:547.65pt;margin-top:727.05pt;width:47.7pt;height:1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" o:allowincell="f" stroked="f">
              <v:textbox style="mso-fit-shape-to-text:t" inset="0,,0">
                <w:txbxContent>
                  <w:p w14:paraId="75774FAE" w14:textId="77777777" w:rsidR="00E83688" w:rsidRPr="00E01415" w:rsidRDefault="00E83688" w:rsidP="00E01415">
                    <w:pPr>
                      <w:pBdr>
                        <w:top w:val="single" w:sz="4" w:space="1" w:color="D8D8D8"/>
                      </w:pBdr>
                      <w:jc w:val="right"/>
                      <w:rPr>
                        <w:rFonts w:ascii="Calibri" w:hAnsi="Calibri" w:cs="Calibri"/>
                        <w:sz w:val="16"/>
                        <w:szCs w:val="18"/>
                      </w:rPr>
                    </w:pPr>
                    <w:r w:rsidRPr="00E01415">
                      <w:rPr>
                        <w:rFonts w:ascii="Calibri" w:hAnsi="Calibri" w:cs="Calibri"/>
                        <w:sz w:val="16"/>
                        <w:szCs w:val="18"/>
                        <w:lang w:val="es-ES"/>
                      </w:rPr>
                      <w:t xml:space="preserve">Página | </w:t>
                    </w:r>
                    <w:r w:rsidRPr="00E01415">
                      <w:rPr>
                        <w:rFonts w:ascii="Calibri" w:hAnsi="Calibri" w:cs="Calibri"/>
                        <w:sz w:val="16"/>
                        <w:szCs w:val="18"/>
                      </w:rPr>
                      <w:fldChar w:fldCharType="begin"/>
                    </w:r>
                    <w:r w:rsidRPr="00E01415">
                      <w:rPr>
                        <w:rFonts w:ascii="Calibri" w:hAnsi="Calibri" w:cs="Calibri"/>
                        <w:sz w:val="16"/>
                        <w:szCs w:val="18"/>
                      </w:rPr>
                      <w:instrText>PAGE   \* MERGEFORMAT</w:instrText>
                    </w:r>
                    <w:r w:rsidRPr="00E01415">
                      <w:rPr>
                        <w:rFonts w:ascii="Calibri" w:hAnsi="Calibri" w:cs="Calibri"/>
                        <w:sz w:val="16"/>
                        <w:szCs w:val="18"/>
                      </w:rPr>
                      <w:fldChar w:fldCharType="separate"/>
                    </w:r>
                    <w:r w:rsidR="008301B6" w:rsidRPr="008301B6">
                      <w:rPr>
                        <w:rFonts w:ascii="Calibri" w:hAnsi="Calibri" w:cs="Calibri"/>
                        <w:noProof/>
                        <w:sz w:val="16"/>
                        <w:szCs w:val="18"/>
                        <w:lang w:val="es-ES"/>
                      </w:rPr>
                      <w:t>1</w:t>
                    </w:r>
                    <w:r w:rsidRPr="00E01415">
                      <w:rPr>
                        <w:rFonts w:ascii="Calibri" w:hAnsi="Calibri" w:cs="Calibri"/>
                        <w:sz w:val="16"/>
                        <w:szCs w:val="18"/>
                      </w:rPr>
                      <w:fldChar w:fldCharType="end"/>
                    </w:r>
                  </w:p>
                </w:txbxContent>
              </v:textbox>
              <w10:wrap anchorx="page" anchory="page"/>
            </v:rect>
          </w:pict>
        </mc:Fallback>
      </mc:AlternateContent>
    </w:r>
    <w:r w:rsidR="00E83688" w:rsidRPr="0086722E">
      <w:rPr>
        <w:rFonts w:ascii="Gill Sans MT" w:hAnsi="Gill Sans MT"/>
        <w:spacing w:val="60"/>
        <w:sz w:val="16"/>
        <w:szCs w:val="16"/>
      </w:rPr>
      <w:t xml:space="preserve"> </w:t>
    </w:r>
    <w:hyperlink r:id="rId2" w:history="1">
      <w:r w:rsidR="00E83688" w:rsidRPr="0086722E">
        <w:rPr>
          <w:rStyle w:val="Hipervnculo"/>
          <w:rFonts w:ascii="Gill Sans MT" w:hAnsi="Gill Sans MT"/>
          <w:spacing w:val="60"/>
          <w:sz w:val="16"/>
          <w:szCs w:val="16"/>
        </w:rPr>
        <w:t>jname@josename.com</w:t>
      </w:r>
    </w:hyperlink>
    <w:r w:rsidR="00E83688" w:rsidRPr="0086722E">
      <w:rPr>
        <w:rFonts w:ascii="Gill Sans MT" w:hAnsi="Gill Sans MT"/>
        <w:spacing w:val="60"/>
        <w:sz w:val="16"/>
        <w:szCs w:val="16"/>
      </w:rPr>
      <w:t xml:space="preserve"> / </w:t>
    </w:r>
    <w:hyperlink r:id="rId3" w:history="1">
      <w:r w:rsidR="00E83688" w:rsidRPr="0086722E">
        <w:rPr>
          <w:rStyle w:val="Hipervnculo"/>
          <w:rFonts w:ascii="Gill Sans MT" w:hAnsi="Gill Sans MT"/>
          <w:spacing w:val="60"/>
          <w:sz w:val="16"/>
          <w:szCs w:val="16"/>
        </w:rPr>
        <w:t>www.josedavidname.com</w:t>
      </w:r>
    </w:hyperlink>
  </w:p>
  <w:p w14:paraId="28EDD957" w14:textId="77777777" w:rsidR="00E83688" w:rsidRPr="0086722E" w:rsidRDefault="008301B6" w:rsidP="00493148">
    <w:pPr>
      <w:pStyle w:val="Piedepgina"/>
      <w:jc w:val="center"/>
      <w:rPr>
        <w:rFonts w:ascii="Gill Sans MT" w:hAnsi="Gill Sans MT"/>
        <w:spacing w:val="60"/>
        <w:sz w:val="16"/>
        <w:szCs w:val="16"/>
      </w:rPr>
    </w:pPr>
    <w:hyperlink r:id="rId4" w:history="1">
      <w:r w:rsidR="00E83688" w:rsidRPr="0086722E">
        <w:rPr>
          <w:rStyle w:val="Hipervnculo"/>
          <w:rFonts w:ascii="Gill Sans MT" w:hAnsi="Gill Sans MT"/>
          <w:spacing w:val="60"/>
          <w:sz w:val="16"/>
          <w:szCs w:val="16"/>
        </w:rPr>
        <w:t>jose.name.cardozo@senado.gov.co</w:t>
      </w:r>
    </w:hyperlink>
  </w:p>
  <w:p w14:paraId="47B7B0BA" w14:textId="33C7B991" w:rsidR="00E83688" w:rsidRPr="0086722E" w:rsidRDefault="00E83688" w:rsidP="00493148">
    <w:pPr>
      <w:pStyle w:val="Piedepgina"/>
      <w:jc w:val="center"/>
      <w:rPr>
        <w:rFonts w:ascii="Gill Sans MT" w:hAnsi="Gill Sans MT"/>
        <w:spacing w:val="60"/>
        <w:sz w:val="16"/>
        <w:szCs w:val="16"/>
      </w:rPr>
    </w:pPr>
    <w:r w:rsidRPr="0086722E">
      <w:rPr>
        <w:rFonts w:ascii="Gill Sans MT" w:hAnsi="Gill Sans MT"/>
        <w:spacing w:val="60"/>
        <w:sz w:val="16"/>
        <w:szCs w:val="16"/>
      </w:rPr>
      <w:t xml:space="preserve"> / </w:t>
    </w:r>
    <w:hyperlink r:id="rId5" w:history="1">
      <w:r w:rsidRPr="0086722E">
        <w:rPr>
          <w:rStyle w:val="Hipervnculo"/>
          <w:rFonts w:ascii="Gill Sans MT" w:hAnsi="Gill Sans MT"/>
          <w:spacing w:val="60"/>
          <w:sz w:val="16"/>
          <w:szCs w:val="16"/>
        </w:rPr>
        <w:t>www.senado.gov.co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E904" w14:textId="77777777" w:rsidR="008301B6" w:rsidRDefault="008301B6">
      <w:r>
        <w:separator/>
      </w:r>
    </w:p>
  </w:footnote>
  <w:footnote w:type="continuationSeparator" w:id="0">
    <w:p w14:paraId="12AB0C98" w14:textId="77777777" w:rsidR="008301B6" w:rsidRDefault="00830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CFB54" w14:textId="77777777" w:rsidR="00E83688" w:rsidRDefault="00E83688" w:rsidP="00493148">
    <w:pPr>
      <w:pStyle w:val="Encabezado"/>
      <w:jc w:val="center"/>
    </w:pPr>
    <w:r>
      <w:rPr>
        <w:noProof/>
        <w:lang w:eastAsia="es-CO"/>
      </w:rPr>
      <w:drawing>
        <wp:inline distT="0" distB="0" distL="0" distR="0" wp14:anchorId="4F1EA117" wp14:editId="6516DA80">
          <wp:extent cx="2603500" cy="774700"/>
          <wp:effectExtent l="0" t="0" r="12700" b="1270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74700"/>
                  </a:xfrm>
                  <a:prstGeom prst="rect">
                    <a:avLst/>
                  </a:prstGeom>
                  <a:noFill/>
                  <a:ln>
                    <a:noFill/>
                  </a:ln>
                </pic:spPr>
              </pic:pic>
            </a:graphicData>
          </a:graphic>
        </wp:inline>
      </w:drawing>
    </w:r>
  </w:p>
  <w:p w14:paraId="2712B277" w14:textId="77777777" w:rsidR="00E83688" w:rsidRDefault="00E83688" w:rsidP="00493148">
    <w:pPr>
      <w:jc w:val="center"/>
      <w:rPr>
        <w:rFonts w:ascii="Gill Sans MT" w:eastAsia="Arial Unicode MS" w:hAnsi="Gill Sans MT" w:cs="Arial Unicode MS"/>
        <w:b/>
        <w:spacing w:val="60"/>
      </w:rPr>
    </w:pPr>
  </w:p>
  <w:p w14:paraId="135536C1" w14:textId="77777777" w:rsidR="00E83688" w:rsidRPr="00F6514D" w:rsidRDefault="00E83688" w:rsidP="00493148">
    <w:pPr>
      <w:pStyle w:val="Encabezado"/>
      <w:jc w:val="center"/>
      <w:rPr>
        <w:rFonts w:ascii="Courier New" w:hAnsi="Courier New" w:cs="Courier New"/>
      </w:rPr>
    </w:pPr>
    <w:r w:rsidRPr="00F6514D">
      <w:rPr>
        <w:rFonts w:ascii="Courier New" w:hAnsi="Courier New" w:cs="Courier New"/>
      </w:rPr>
      <w:t xml:space="preserve">Honorable Senador </w:t>
    </w:r>
  </w:p>
  <w:p w14:paraId="47225471" w14:textId="77777777" w:rsidR="00E83688" w:rsidRDefault="00E83688" w:rsidP="00493148">
    <w:pPr>
      <w:pStyle w:val="Encabezado"/>
      <w:jc w:val="center"/>
      <w:rPr>
        <w:rFonts w:ascii="Courier New" w:hAnsi="Courier New" w:cs="Courier New"/>
        <w:b/>
      </w:rPr>
    </w:pPr>
    <w:r w:rsidRPr="00F6514D">
      <w:rPr>
        <w:rFonts w:ascii="Courier New" w:hAnsi="Courier New" w:cs="Courier New"/>
        <w:b/>
      </w:rPr>
      <w:t>José David Name Cardozo</w:t>
    </w:r>
  </w:p>
  <w:p w14:paraId="0B0E5416" w14:textId="77777777" w:rsidR="00E83688" w:rsidRPr="00F6514D" w:rsidRDefault="00E83688" w:rsidP="00493148">
    <w:pPr>
      <w:pStyle w:val="Encabezado"/>
      <w:jc w:val="center"/>
      <w:rPr>
        <w:rFonts w:ascii="Courier New" w:hAnsi="Courier New" w:cs="Courier Ne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2E3"/>
    <w:multiLevelType w:val="hybridMultilevel"/>
    <w:tmpl w:val="610A19C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C23C6C"/>
    <w:multiLevelType w:val="hybridMultilevel"/>
    <w:tmpl w:val="6E88F98E"/>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05803"/>
    <w:multiLevelType w:val="hybridMultilevel"/>
    <w:tmpl w:val="4DF40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9E31CC"/>
    <w:multiLevelType w:val="hybridMultilevel"/>
    <w:tmpl w:val="F66AFAF4"/>
    <w:lvl w:ilvl="0" w:tplc="59BE582A">
      <w:start w:val="1"/>
      <w:numFmt w:val="decimal"/>
      <w:lvlText w:val="%1."/>
      <w:lvlJc w:val="left"/>
      <w:pPr>
        <w:ind w:left="720" w:hanging="360"/>
      </w:pPr>
      <w:rPr>
        <w:b/>
      </w:rPr>
    </w:lvl>
    <w:lvl w:ilvl="1" w:tplc="E4008B58">
      <w:start w:val="1"/>
      <w:numFmt w:val="lowerLetter"/>
      <w:lvlText w:val="%2."/>
      <w:lvlJc w:val="left"/>
      <w:pPr>
        <w:ind w:left="1440" w:hanging="360"/>
      </w:pPr>
      <w:rPr>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C913A0"/>
    <w:multiLevelType w:val="hybridMultilevel"/>
    <w:tmpl w:val="1626F0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61451A"/>
    <w:multiLevelType w:val="hybridMultilevel"/>
    <w:tmpl w:val="08B0C140"/>
    <w:lvl w:ilvl="0" w:tplc="0C0A000F">
      <w:start w:val="1"/>
      <w:numFmt w:val="decimal"/>
      <w:pStyle w:val="List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F81799"/>
    <w:multiLevelType w:val="hybridMultilevel"/>
    <w:tmpl w:val="778465B4"/>
    <w:lvl w:ilvl="0" w:tplc="3918C1AE">
      <w:start w:val="1"/>
      <w:numFmt w:val="lowerRoman"/>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607EA"/>
    <w:multiLevelType w:val="hybridMultilevel"/>
    <w:tmpl w:val="02027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CB366F"/>
    <w:multiLevelType w:val="multilevel"/>
    <w:tmpl w:val="F10C10C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71D66E6"/>
    <w:multiLevelType w:val="hybridMultilevel"/>
    <w:tmpl w:val="7FC05752"/>
    <w:lvl w:ilvl="0" w:tplc="7DEC5366">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9004F8"/>
    <w:multiLevelType w:val="hybridMultilevel"/>
    <w:tmpl w:val="8F5A1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0432D5"/>
    <w:multiLevelType w:val="hybridMultilevel"/>
    <w:tmpl w:val="6A3AB1E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BE2E5B"/>
    <w:multiLevelType w:val="hybridMultilevel"/>
    <w:tmpl w:val="4462F7F4"/>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182AB0"/>
    <w:multiLevelType w:val="hybridMultilevel"/>
    <w:tmpl w:val="C9FEA94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3A770BA"/>
    <w:multiLevelType w:val="hybridMultilevel"/>
    <w:tmpl w:val="5FCA3D80"/>
    <w:lvl w:ilvl="0" w:tplc="45B81C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FF75106"/>
    <w:multiLevelType w:val="hybridMultilevel"/>
    <w:tmpl w:val="281297DA"/>
    <w:lvl w:ilvl="0" w:tplc="03BED82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0DD5B00"/>
    <w:multiLevelType w:val="hybridMultilevel"/>
    <w:tmpl w:val="BA6C74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D843B2"/>
    <w:multiLevelType w:val="hybridMultilevel"/>
    <w:tmpl w:val="68E46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EF6115"/>
    <w:multiLevelType w:val="hybridMultilevel"/>
    <w:tmpl w:val="7F508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8F53B5"/>
    <w:multiLevelType w:val="hybridMultilevel"/>
    <w:tmpl w:val="BA3635E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3897391C"/>
    <w:multiLevelType w:val="hybridMultilevel"/>
    <w:tmpl w:val="ECDEC71E"/>
    <w:lvl w:ilvl="0" w:tplc="646AD142">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E039A6"/>
    <w:multiLevelType w:val="hybridMultilevel"/>
    <w:tmpl w:val="A4A845A0"/>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C828E1"/>
    <w:multiLevelType w:val="hybridMultilevel"/>
    <w:tmpl w:val="75DACB82"/>
    <w:lvl w:ilvl="0" w:tplc="22AA2DD4">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C3451BA"/>
    <w:multiLevelType w:val="hybridMultilevel"/>
    <w:tmpl w:val="C3F07994"/>
    <w:lvl w:ilvl="0" w:tplc="7DEC5366">
      <w:start w:val="1"/>
      <w:numFmt w:val="decimal"/>
      <w:lvlText w:val="%1."/>
      <w:lvlJc w:val="left"/>
      <w:pPr>
        <w:ind w:left="720" w:hanging="360"/>
      </w:pPr>
      <w:rPr>
        <w:b w:val="0"/>
        <w:i w:val="0"/>
      </w:rPr>
    </w:lvl>
    <w:lvl w:ilvl="1" w:tplc="86329054">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2C6E8A"/>
    <w:multiLevelType w:val="hybridMultilevel"/>
    <w:tmpl w:val="E8DE1D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5841536"/>
    <w:multiLevelType w:val="hybridMultilevel"/>
    <w:tmpl w:val="22E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9F4E9C"/>
    <w:multiLevelType w:val="hybridMultilevel"/>
    <w:tmpl w:val="D64E1F4E"/>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664498"/>
    <w:multiLevelType w:val="hybridMultilevel"/>
    <w:tmpl w:val="6D4A2E28"/>
    <w:lvl w:ilvl="0" w:tplc="7DEC536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513C45"/>
    <w:multiLevelType w:val="hybridMultilevel"/>
    <w:tmpl w:val="B648A0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706374A"/>
    <w:multiLevelType w:val="hybridMultilevel"/>
    <w:tmpl w:val="9488C8EC"/>
    <w:lvl w:ilvl="0" w:tplc="3FCCFA58">
      <w:numFmt w:val="bullet"/>
      <w:pStyle w:val="List21"/>
      <w:lvlText w:val="-"/>
      <w:lvlJc w:val="left"/>
      <w:pPr>
        <w:ind w:left="3297" w:hanging="360"/>
      </w:pPr>
      <w:rPr>
        <w:rFonts w:ascii="Calibri" w:eastAsia="Times New Roman" w:hAnsi="Calibri" w:cs="Calibri" w:hint="default"/>
      </w:rPr>
    </w:lvl>
    <w:lvl w:ilvl="1" w:tplc="0C0A0003" w:tentative="1">
      <w:start w:val="1"/>
      <w:numFmt w:val="bullet"/>
      <w:lvlText w:val="o"/>
      <w:lvlJc w:val="left"/>
      <w:pPr>
        <w:ind w:left="4017" w:hanging="360"/>
      </w:pPr>
      <w:rPr>
        <w:rFonts w:ascii="Courier New" w:hAnsi="Courier New" w:cs="Courier New" w:hint="default"/>
      </w:rPr>
    </w:lvl>
    <w:lvl w:ilvl="2" w:tplc="0C0A0005" w:tentative="1">
      <w:start w:val="1"/>
      <w:numFmt w:val="bullet"/>
      <w:lvlText w:val=""/>
      <w:lvlJc w:val="left"/>
      <w:pPr>
        <w:ind w:left="4737" w:hanging="360"/>
      </w:pPr>
      <w:rPr>
        <w:rFonts w:ascii="Wingdings" w:hAnsi="Wingdings" w:hint="default"/>
      </w:rPr>
    </w:lvl>
    <w:lvl w:ilvl="3" w:tplc="0C0A0001" w:tentative="1">
      <w:start w:val="1"/>
      <w:numFmt w:val="bullet"/>
      <w:lvlText w:val=""/>
      <w:lvlJc w:val="left"/>
      <w:pPr>
        <w:ind w:left="5457" w:hanging="360"/>
      </w:pPr>
      <w:rPr>
        <w:rFonts w:ascii="Symbol" w:hAnsi="Symbol" w:hint="default"/>
      </w:rPr>
    </w:lvl>
    <w:lvl w:ilvl="4" w:tplc="0C0A0003" w:tentative="1">
      <w:start w:val="1"/>
      <w:numFmt w:val="bullet"/>
      <w:lvlText w:val="o"/>
      <w:lvlJc w:val="left"/>
      <w:pPr>
        <w:ind w:left="6177" w:hanging="360"/>
      </w:pPr>
      <w:rPr>
        <w:rFonts w:ascii="Courier New" w:hAnsi="Courier New" w:cs="Courier New" w:hint="default"/>
      </w:rPr>
    </w:lvl>
    <w:lvl w:ilvl="5" w:tplc="0C0A0005" w:tentative="1">
      <w:start w:val="1"/>
      <w:numFmt w:val="bullet"/>
      <w:lvlText w:val=""/>
      <w:lvlJc w:val="left"/>
      <w:pPr>
        <w:ind w:left="6897" w:hanging="360"/>
      </w:pPr>
      <w:rPr>
        <w:rFonts w:ascii="Wingdings" w:hAnsi="Wingdings" w:hint="default"/>
      </w:rPr>
    </w:lvl>
    <w:lvl w:ilvl="6" w:tplc="0C0A0001" w:tentative="1">
      <w:start w:val="1"/>
      <w:numFmt w:val="bullet"/>
      <w:lvlText w:val=""/>
      <w:lvlJc w:val="left"/>
      <w:pPr>
        <w:ind w:left="7617" w:hanging="360"/>
      </w:pPr>
      <w:rPr>
        <w:rFonts w:ascii="Symbol" w:hAnsi="Symbol" w:hint="default"/>
      </w:rPr>
    </w:lvl>
    <w:lvl w:ilvl="7" w:tplc="0C0A0003" w:tentative="1">
      <w:start w:val="1"/>
      <w:numFmt w:val="bullet"/>
      <w:lvlText w:val="o"/>
      <w:lvlJc w:val="left"/>
      <w:pPr>
        <w:ind w:left="8337" w:hanging="360"/>
      </w:pPr>
      <w:rPr>
        <w:rFonts w:ascii="Courier New" w:hAnsi="Courier New" w:cs="Courier New" w:hint="default"/>
      </w:rPr>
    </w:lvl>
    <w:lvl w:ilvl="8" w:tplc="0C0A0005" w:tentative="1">
      <w:start w:val="1"/>
      <w:numFmt w:val="bullet"/>
      <w:lvlText w:val=""/>
      <w:lvlJc w:val="left"/>
      <w:pPr>
        <w:ind w:left="9057" w:hanging="360"/>
      </w:pPr>
      <w:rPr>
        <w:rFonts w:ascii="Wingdings" w:hAnsi="Wingdings" w:hint="default"/>
      </w:rPr>
    </w:lvl>
  </w:abstractNum>
  <w:abstractNum w:abstractNumId="30">
    <w:nsid w:val="5EB16B36"/>
    <w:multiLevelType w:val="hybridMultilevel"/>
    <w:tmpl w:val="A6883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F7E1FE2"/>
    <w:multiLevelType w:val="hybridMultilevel"/>
    <w:tmpl w:val="AE627818"/>
    <w:lvl w:ilvl="0" w:tplc="7DEC5366">
      <w:start w:val="1"/>
      <w:numFmt w:val="decimal"/>
      <w:lvlText w:val="%1."/>
      <w:lvlJc w:val="left"/>
      <w:pPr>
        <w:ind w:left="720" w:hanging="360"/>
      </w:pPr>
      <w:rPr>
        <w:b w:val="0"/>
        <w:i w:val="0"/>
      </w:rPr>
    </w:lvl>
    <w:lvl w:ilvl="1" w:tplc="926CC682">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78C2A55"/>
    <w:multiLevelType w:val="hybridMultilevel"/>
    <w:tmpl w:val="44865FBE"/>
    <w:lvl w:ilvl="0" w:tplc="7DEC5366">
      <w:start w:val="1"/>
      <w:numFmt w:val="decimal"/>
      <w:lvlText w:val="%1."/>
      <w:lvlJc w:val="left"/>
      <w:pPr>
        <w:ind w:left="720" w:hanging="360"/>
      </w:pPr>
      <w:rPr>
        <w:b w:val="0"/>
        <w:i w:val="0"/>
      </w:rPr>
    </w:lvl>
    <w:lvl w:ilvl="1" w:tplc="4F82B0F6">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974AE8"/>
    <w:multiLevelType w:val="hybridMultilevel"/>
    <w:tmpl w:val="7AB4C354"/>
    <w:lvl w:ilvl="0" w:tplc="7DEC5366">
      <w:start w:val="1"/>
      <w:numFmt w:val="decimal"/>
      <w:lvlText w:val="%1."/>
      <w:lvlJc w:val="left"/>
      <w:pPr>
        <w:ind w:left="720" w:hanging="360"/>
      </w:pPr>
      <w:rPr>
        <w:b w:val="0"/>
        <w:i w:val="0"/>
      </w:rPr>
    </w:lvl>
    <w:lvl w:ilvl="1" w:tplc="E7A41DC8">
      <w:start w:val="1"/>
      <w:numFmt w:val="lowerLetter"/>
      <w:lvlText w:val="%2."/>
      <w:lvlJc w:val="left"/>
      <w:pPr>
        <w:ind w:left="1440" w:hanging="360"/>
      </w:pPr>
      <w:rPr>
        <w:b w:val="0"/>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AB03AF1"/>
    <w:multiLevelType w:val="hybridMultilevel"/>
    <w:tmpl w:val="D6C61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BB13CD9"/>
    <w:multiLevelType w:val="hybridMultilevel"/>
    <w:tmpl w:val="DC925056"/>
    <w:lvl w:ilvl="0" w:tplc="0C0A000F">
      <w:start w:val="1"/>
      <w:numFmt w:val="decimal"/>
      <w:pStyle w:val="Numbered"/>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3CA4F3D"/>
    <w:multiLevelType w:val="hybridMultilevel"/>
    <w:tmpl w:val="30E2D0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8AF235C"/>
    <w:multiLevelType w:val="hybridMultilevel"/>
    <w:tmpl w:val="6764E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CC562F7"/>
    <w:multiLevelType w:val="hybridMultilevel"/>
    <w:tmpl w:val="73502FB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E5606FE"/>
    <w:multiLevelType w:val="hybridMultilevel"/>
    <w:tmpl w:val="248A2166"/>
    <w:lvl w:ilvl="0" w:tplc="B6A20D7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5"/>
  </w:num>
  <w:num w:numId="2">
    <w:abstractNumId w:val="5"/>
  </w:num>
  <w:num w:numId="3">
    <w:abstractNumId w:val="29"/>
  </w:num>
  <w:num w:numId="4">
    <w:abstractNumId w:val="8"/>
  </w:num>
  <w:num w:numId="5">
    <w:abstractNumId w:val="30"/>
  </w:num>
  <w:num w:numId="6">
    <w:abstractNumId w:val="17"/>
  </w:num>
  <w:num w:numId="7">
    <w:abstractNumId w:val="18"/>
  </w:num>
  <w:num w:numId="8">
    <w:abstractNumId w:val="25"/>
  </w:num>
  <w:num w:numId="9">
    <w:abstractNumId w:val="10"/>
  </w:num>
  <w:num w:numId="10">
    <w:abstractNumId w:val="4"/>
  </w:num>
  <w:num w:numId="11">
    <w:abstractNumId w:val="16"/>
  </w:num>
  <w:num w:numId="12">
    <w:abstractNumId w:val="39"/>
  </w:num>
  <w:num w:numId="13">
    <w:abstractNumId w:val="3"/>
  </w:num>
  <w:num w:numId="14">
    <w:abstractNumId w:val="15"/>
  </w:num>
  <w:num w:numId="15">
    <w:abstractNumId w:val="20"/>
  </w:num>
  <w:num w:numId="16">
    <w:abstractNumId w:val="36"/>
  </w:num>
  <w:num w:numId="17">
    <w:abstractNumId w:val="28"/>
  </w:num>
  <w:num w:numId="18">
    <w:abstractNumId w:val="24"/>
  </w:num>
  <w:num w:numId="19">
    <w:abstractNumId w:val="11"/>
  </w:num>
  <w:num w:numId="20">
    <w:abstractNumId w:val="21"/>
  </w:num>
  <w:num w:numId="21">
    <w:abstractNumId w:val="26"/>
  </w:num>
  <w:num w:numId="22">
    <w:abstractNumId w:val="33"/>
  </w:num>
  <w:num w:numId="23">
    <w:abstractNumId w:val="0"/>
  </w:num>
  <w:num w:numId="24">
    <w:abstractNumId w:val="31"/>
  </w:num>
  <w:num w:numId="25">
    <w:abstractNumId w:val="9"/>
  </w:num>
  <w:num w:numId="26">
    <w:abstractNumId w:val="32"/>
  </w:num>
  <w:num w:numId="27">
    <w:abstractNumId w:val="27"/>
  </w:num>
  <w:num w:numId="28">
    <w:abstractNumId w:val="12"/>
  </w:num>
  <w:num w:numId="29">
    <w:abstractNumId w:val="23"/>
  </w:num>
  <w:num w:numId="30">
    <w:abstractNumId w:val="13"/>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4"/>
  </w:num>
  <w:num w:numId="36">
    <w:abstractNumId w:val="7"/>
  </w:num>
  <w:num w:numId="37">
    <w:abstractNumId w:val="6"/>
  </w:num>
  <w:num w:numId="38">
    <w:abstractNumId w:val="1"/>
  </w:num>
  <w:num w:numId="39">
    <w:abstractNumId w:val="14"/>
  </w:num>
  <w:num w:numId="40">
    <w:abstractNumId w:val="38"/>
  </w:num>
  <w:num w:numId="41">
    <w:abstractNumId w:val="2"/>
  </w:num>
  <w:num w:numId="42">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9E"/>
    <w:rsid w:val="000012B0"/>
    <w:rsid w:val="00002C0F"/>
    <w:rsid w:val="00005335"/>
    <w:rsid w:val="000151DA"/>
    <w:rsid w:val="000158D4"/>
    <w:rsid w:val="0001653A"/>
    <w:rsid w:val="00023D7C"/>
    <w:rsid w:val="0002426A"/>
    <w:rsid w:val="000305C4"/>
    <w:rsid w:val="00031C56"/>
    <w:rsid w:val="00036EA4"/>
    <w:rsid w:val="0004423A"/>
    <w:rsid w:val="00047FA2"/>
    <w:rsid w:val="00050727"/>
    <w:rsid w:val="00052F22"/>
    <w:rsid w:val="00054320"/>
    <w:rsid w:val="00054DEB"/>
    <w:rsid w:val="0005751A"/>
    <w:rsid w:val="00062F71"/>
    <w:rsid w:val="00076C59"/>
    <w:rsid w:val="00077412"/>
    <w:rsid w:val="00085E7D"/>
    <w:rsid w:val="000865D4"/>
    <w:rsid w:val="00087240"/>
    <w:rsid w:val="00087921"/>
    <w:rsid w:val="00087D0D"/>
    <w:rsid w:val="00092BE3"/>
    <w:rsid w:val="00093385"/>
    <w:rsid w:val="00094CB5"/>
    <w:rsid w:val="000A0A28"/>
    <w:rsid w:val="000A19F5"/>
    <w:rsid w:val="000A4826"/>
    <w:rsid w:val="000A56FB"/>
    <w:rsid w:val="000B705C"/>
    <w:rsid w:val="000C4133"/>
    <w:rsid w:val="000C6437"/>
    <w:rsid w:val="000D2942"/>
    <w:rsid w:val="000D2FA8"/>
    <w:rsid w:val="000D42A6"/>
    <w:rsid w:val="000D5EAB"/>
    <w:rsid w:val="000E07BB"/>
    <w:rsid w:val="000E4DFD"/>
    <w:rsid w:val="000E7B01"/>
    <w:rsid w:val="000F1228"/>
    <w:rsid w:val="000F78B9"/>
    <w:rsid w:val="00100AC9"/>
    <w:rsid w:val="00101036"/>
    <w:rsid w:val="001131EB"/>
    <w:rsid w:val="00116911"/>
    <w:rsid w:val="00120A3D"/>
    <w:rsid w:val="00121EAD"/>
    <w:rsid w:val="00124D81"/>
    <w:rsid w:val="00131132"/>
    <w:rsid w:val="00132396"/>
    <w:rsid w:val="0014798F"/>
    <w:rsid w:val="00150B99"/>
    <w:rsid w:val="001517FB"/>
    <w:rsid w:val="00151921"/>
    <w:rsid w:val="0015277C"/>
    <w:rsid w:val="001527F1"/>
    <w:rsid w:val="00153FB8"/>
    <w:rsid w:val="0016030C"/>
    <w:rsid w:val="00160591"/>
    <w:rsid w:val="00165FDB"/>
    <w:rsid w:val="00166589"/>
    <w:rsid w:val="0016777A"/>
    <w:rsid w:val="00172E5C"/>
    <w:rsid w:val="0018047B"/>
    <w:rsid w:val="00181330"/>
    <w:rsid w:val="001841B3"/>
    <w:rsid w:val="00185020"/>
    <w:rsid w:val="00185E87"/>
    <w:rsid w:val="00191247"/>
    <w:rsid w:val="0019229F"/>
    <w:rsid w:val="0019394D"/>
    <w:rsid w:val="00194045"/>
    <w:rsid w:val="00194103"/>
    <w:rsid w:val="00196F5B"/>
    <w:rsid w:val="001A007A"/>
    <w:rsid w:val="001A2251"/>
    <w:rsid w:val="001A449E"/>
    <w:rsid w:val="001A4774"/>
    <w:rsid w:val="001A60D3"/>
    <w:rsid w:val="001B09DB"/>
    <w:rsid w:val="001B0F3E"/>
    <w:rsid w:val="001B1C8D"/>
    <w:rsid w:val="001B24CC"/>
    <w:rsid w:val="001B26AA"/>
    <w:rsid w:val="001B3FEF"/>
    <w:rsid w:val="001B4030"/>
    <w:rsid w:val="001B4BDD"/>
    <w:rsid w:val="001B6D0B"/>
    <w:rsid w:val="001B7BFB"/>
    <w:rsid w:val="001C5970"/>
    <w:rsid w:val="001C5A97"/>
    <w:rsid w:val="001C7602"/>
    <w:rsid w:val="001D0F1F"/>
    <w:rsid w:val="001D2EB7"/>
    <w:rsid w:val="001E488A"/>
    <w:rsid w:val="001E664C"/>
    <w:rsid w:val="001E74B4"/>
    <w:rsid w:val="001E774F"/>
    <w:rsid w:val="001F388F"/>
    <w:rsid w:val="001F4D02"/>
    <w:rsid w:val="001F7A37"/>
    <w:rsid w:val="0020015F"/>
    <w:rsid w:val="00200955"/>
    <w:rsid w:val="00201419"/>
    <w:rsid w:val="0021460F"/>
    <w:rsid w:val="0021478A"/>
    <w:rsid w:val="00215260"/>
    <w:rsid w:val="002305D5"/>
    <w:rsid w:val="0023417A"/>
    <w:rsid w:val="0023557E"/>
    <w:rsid w:val="002356C9"/>
    <w:rsid w:val="00237323"/>
    <w:rsid w:val="00240DD9"/>
    <w:rsid w:val="00250283"/>
    <w:rsid w:val="00250529"/>
    <w:rsid w:val="002618B3"/>
    <w:rsid w:val="00262AF7"/>
    <w:rsid w:val="002665F7"/>
    <w:rsid w:val="00271978"/>
    <w:rsid w:val="00292FEF"/>
    <w:rsid w:val="002A3B62"/>
    <w:rsid w:val="002B18DD"/>
    <w:rsid w:val="002B7AD8"/>
    <w:rsid w:val="002C5A18"/>
    <w:rsid w:val="002C64BE"/>
    <w:rsid w:val="002C761B"/>
    <w:rsid w:val="002C7FE6"/>
    <w:rsid w:val="002D0A78"/>
    <w:rsid w:val="002D387F"/>
    <w:rsid w:val="002E25FB"/>
    <w:rsid w:val="0030006B"/>
    <w:rsid w:val="00301C8B"/>
    <w:rsid w:val="003044DE"/>
    <w:rsid w:val="00305E24"/>
    <w:rsid w:val="00310223"/>
    <w:rsid w:val="003120EC"/>
    <w:rsid w:val="00312DDB"/>
    <w:rsid w:val="00315982"/>
    <w:rsid w:val="00324188"/>
    <w:rsid w:val="0032449D"/>
    <w:rsid w:val="003261D3"/>
    <w:rsid w:val="00327269"/>
    <w:rsid w:val="00341D96"/>
    <w:rsid w:val="00344B1A"/>
    <w:rsid w:val="00346626"/>
    <w:rsid w:val="003542A0"/>
    <w:rsid w:val="00355490"/>
    <w:rsid w:val="003571D3"/>
    <w:rsid w:val="00357919"/>
    <w:rsid w:val="003628DF"/>
    <w:rsid w:val="003628E3"/>
    <w:rsid w:val="00363A06"/>
    <w:rsid w:val="00365893"/>
    <w:rsid w:val="00374E6F"/>
    <w:rsid w:val="0037616F"/>
    <w:rsid w:val="003773B6"/>
    <w:rsid w:val="00377EFA"/>
    <w:rsid w:val="003801AE"/>
    <w:rsid w:val="00384342"/>
    <w:rsid w:val="00385EA6"/>
    <w:rsid w:val="00386756"/>
    <w:rsid w:val="003905EA"/>
    <w:rsid w:val="003909A1"/>
    <w:rsid w:val="00397829"/>
    <w:rsid w:val="003A1B78"/>
    <w:rsid w:val="003A518C"/>
    <w:rsid w:val="003B0549"/>
    <w:rsid w:val="003B0929"/>
    <w:rsid w:val="003B1791"/>
    <w:rsid w:val="003B2528"/>
    <w:rsid w:val="003B4773"/>
    <w:rsid w:val="003B6ECC"/>
    <w:rsid w:val="003C65B4"/>
    <w:rsid w:val="003D068E"/>
    <w:rsid w:val="003D1B09"/>
    <w:rsid w:val="003D2408"/>
    <w:rsid w:val="003D6B22"/>
    <w:rsid w:val="003D6E10"/>
    <w:rsid w:val="003D7988"/>
    <w:rsid w:val="003E07B2"/>
    <w:rsid w:val="003E0C8F"/>
    <w:rsid w:val="003F1B41"/>
    <w:rsid w:val="003F213C"/>
    <w:rsid w:val="00400E64"/>
    <w:rsid w:val="00411606"/>
    <w:rsid w:val="00415A1A"/>
    <w:rsid w:val="00424031"/>
    <w:rsid w:val="0043212F"/>
    <w:rsid w:val="004335E1"/>
    <w:rsid w:val="00435296"/>
    <w:rsid w:val="00436268"/>
    <w:rsid w:val="004434EF"/>
    <w:rsid w:val="00443DF2"/>
    <w:rsid w:val="00450DB6"/>
    <w:rsid w:val="00452F45"/>
    <w:rsid w:val="004640EC"/>
    <w:rsid w:val="0047038B"/>
    <w:rsid w:val="00474F2D"/>
    <w:rsid w:val="004771CB"/>
    <w:rsid w:val="00477EC4"/>
    <w:rsid w:val="00481228"/>
    <w:rsid w:val="00482A8E"/>
    <w:rsid w:val="00483EBA"/>
    <w:rsid w:val="00484D2B"/>
    <w:rsid w:val="00490628"/>
    <w:rsid w:val="00492E53"/>
    <w:rsid w:val="00493148"/>
    <w:rsid w:val="00494471"/>
    <w:rsid w:val="00494856"/>
    <w:rsid w:val="00497283"/>
    <w:rsid w:val="004A6A2E"/>
    <w:rsid w:val="004B1DE7"/>
    <w:rsid w:val="004B507F"/>
    <w:rsid w:val="004C01ED"/>
    <w:rsid w:val="004C2D2F"/>
    <w:rsid w:val="004C2E16"/>
    <w:rsid w:val="004C4E38"/>
    <w:rsid w:val="004D3B57"/>
    <w:rsid w:val="004D626B"/>
    <w:rsid w:val="004D668A"/>
    <w:rsid w:val="004D75B0"/>
    <w:rsid w:val="004E15D7"/>
    <w:rsid w:val="004E3A0F"/>
    <w:rsid w:val="004E480C"/>
    <w:rsid w:val="004E60D0"/>
    <w:rsid w:val="004F1552"/>
    <w:rsid w:val="004F7B9A"/>
    <w:rsid w:val="00502EB3"/>
    <w:rsid w:val="00507C28"/>
    <w:rsid w:val="00522473"/>
    <w:rsid w:val="005237C4"/>
    <w:rsid w:val="00524585"/>
    <w:rsid w:val="00531165"/>
    <w:rsid w:val="00533263"/>
    <w:rsid w:val="005345B4"/>
    <w:rsid w:val="00536DC9"/>
    <w:rsid w:val="005371CF"/>
    <w:rsid w:val="005376BA"/>
    <w:rsid w:val="0054732A"/>
    <w:rsid w:val="0055426F"/>
    <w:rsid w:val="00556E55"/>
    <w:rsid w:val="00562C64"/>
    <w:rsid w:val="00573C0F"/>
    <w:rsid w:val="00591075"/>
    <w:rsid w:val="005A763E"/>
    <w:rsid w:val="005B5705"/>
    <w:rsid w:val="005B77EF"/>
    <w:rsid w:val="005C0331"/>
    <w:rsid w:val="005C2B9F"/>
    <w:rsid w:val="005C5E2A"/>
    <w:rsid w:val="005C7A8C"/>
    <w:rsid w:val="005D56E6"/>
    <w:rsid w:val="005D7F38"/>
    <w:rsid w:val="005E2709"/>
    <w:rsid w:val="005E3E0D"/>
    <w:rsid w:val="005E5564"/>
    <w:rsid w:val="005E769D"/>
    <w:rsid w:val="005E7F99"/>
    <w:rsid w:val="005F6F87"/>
    <w:rsid w:val="00600D3D"/>
    <w:rsid w:val="006150D6"/>
    <w:rsid w:val="00616519"/>
    <w:rsid w:val="0062310B"/>
    <w:rsid w:val="00623DB5"/>
    <w:rsid w:val="006279FE"/>
    <w:rsid w:val="006525BE"/>
    <w:rsid w:val="00655237"/>
    <w:rsid w:val="00661C8F"/>
    <w:rsid w:val="00662295"/>
    <w:rsid w:val="00662C96"/>
    <w:rsid w:val="00662F0D"/>
    <w:rsid w:val="006647AA"/>
    <w:rsid w:val="00667936"/>
    <w:rsid w:val="00682154"/>
    <w:rsid w:val="00684391"/>
    <w:rsid w:val="00684D0D"/>
    <w:rsid w:val="00685399"/>
    <w:rsid w:val="006A1B81"/>
    <w:rsid w:val="006A5517"/>
    <w:rsid w:val="006B3391"/>
    <w:rsid w:val="006C12C2"/>
    <w:rsid w:val="006C2CA5"/>
    <w:rsid w:val="006C5D5E"/>
    <w:rsid w:val="006C67FA"/>
    <w:rsid w:val="006C7544"/>
    <w:rsid w:val="006C775D"/>
    <w:rsid w:val="006D06EC"/>
    <w:rsid w:val="006D25DC"/>
    <w:rsid w:val="006D4F06"/>
    <w:rsid w:val="006D78C5"/>
    <w:rsid w:val="006E22CF"/>
    <w:rsid w:val="006E2E81"/>
    <w:rsid w:val="006E4BEB"/>
    <w:rsid w:val="006E5E68"/>
    <w:rsid w:val="006E7B98"/>
    <w:rsid w:val="006F1730"/>
    <w:rsid w:val="006F3B21"/>
    <w:rsid w:val="00700C8C"/>
    <w:rsid w:val="00704BEB"/>
    <w:rsid w:val="0070679A"/>
    <w:rsid w:val="00711B68"/>
    <w:rsid w:val="007227EC"/>
    <w:rsid w:val="00725984"/>
    <w:rsid w:val="007307B4"/>
    <w:rsid w:val="00732CE8"/>
    <w:rsid w:val="0073508D"/>
    <w:rsid w:val="0073798D"/>
    <w:rsid w:val="0074350E"/>
    <w:rsid w:val="0074679D"/>
    <w:rsid w:val="00755EF4"/>
    <w:rsid w:val="00761838"/>
    <w:rsid w:val="007663C3"/>
    <w:rsid w:val="00767FB4"/>
    <w:rsid w:val="00771F25"/>
    <w:rsid w:val="00772F37"/>
    <w:rsid w:val="00774FFB"/>
    <w:rsid w:val="00782B2F"/>
    <w:rsid w:val="00782E07"/>
    <w:rsid w:val="00784F9B"/>
    <w:rsid w:val="0079078A"/>
    <w:rsid w:val="00792CA3"/>
    <w:rsid w:val="00795F35"/>
    <w:rsid w:val="007A2C87"/>
    <w:rsid w:val="007A73C7"/>
    <w:rsid w:val="007B15FD"/>
    <w:rsid w:val="007B5ABC"/>
    <w:rsid w:val="007B614D"/>
    <w:rsid w:val="007B62F8"/>
    <w:rsid w:val="007C7729"/>
    <w:rsid w:val="007D2699"/>
    <w:rsid w:val="007D55FD"/>
    <w:rsid w:val="007D7A5C"/>
    <w:rsid w:val="007E0401"/>
    <w:rsid w:val="007E5E6E"/>
    <w:rsid w:val="007F38D8"/>
    <w:rsid w:val="007F557F"/>
    <w:rsid w:val="00805E8C"/>
    <w:rsid w:val="008126F4"/>
    <w:rsid w:val="00812A56"/>
    <w:rsid w:val="0081744F"/>
    <w:rsid w:val="00820CBC"/>
    <w:rsid w:val="008234F1"/>
    <w:rsid w:val="008301B6"/>
    <w:rsid w:val="008315FD"/>
    <w:rsid w:val="0084297B"/>
    <w:rsid w:val="00843778"/>
    <w:rsid w:val="0086459A"/>
    <w:rsid w:val="0086722E"/>
    <w:rsid w:val="008724C6"/>
    <w:rsid w:val="0087489B"/>
    <w:rsid w:val="00874938"/>
    <w:rsid w:val="00876C60"/>
    <w:rsid w:val="0088441A"/>
    <w:rsid w:val="00884ED6"/>
    <w:rsid w:val="008877FE"/>
    <w:rsid w:val="00894A36"/>
    <w:rsid w:val="00894D82"/>
    <w:rsid w:val="008A0467"/>
    <w:rsid w:val="008A0D82"/>
    <w:rsid w:val="008A2BE9"/>
    <w:rsid w:val="008A31D8"/>
    <w:rsid w:val="008A5D94"/>
    <w:rsid w:val="008B5085"/>
    <w:rsid w:val="008C012D"/>
    <w:rsid w:val="008C1DE5"/>
    <w:rsid w:val="008C3BB7"/>
    <w:rsid w:val="008C45A2"/>
    <w:rsid w:val="008C5D14"/>
    <w:rsid w:val="008C7138"/>
    <w:rsid w:val="008D5BC1"/>
    <w:rsid w:val="008D635E"/>
    <w:rsid w:val="008D7F3B"/>
    <w:rsid w:val="008E6F9B"/>
    <w:rsid w:val="008F14E7"/>
    <w:rsid w:val="008F4589"/>
    <w:rsid w:val="00914CC7"/>
    <w:rsid w:val="009176D6"/>
    <w:rsid w:val="00921453"/>
    <w:rsid w:val="00926889"/>
    <w:rsid w:val="00933055"/>
    <w:rsid w:val="0093412D"/>
    <w:rsid w:val="0093418B"/>
    <w:rsid w:val="00937E66"/>
    <w:rsid w:val="00942642"/>
    <w:rsid w:val="00943CA5"/>
    <w:rsid w:val="00945C3B"/>
    <w:rsid w:val="00961838"/>
    <w:rsid w:val="0096265F"/>
    <w:rsid w:val="0096303D"/>
    <w:rsid w:val="00963C08"/>
    <w:rsid w:val="009646F4"/>
    <w:rsid w:val="00964B44"/>
    <w:rsid w:val="00966B14"/>
    <w:rsid w:val="009703BF"/>
    <w:rsid w:val="00981E99"/>
    <w:rsid w:val="00987617"/>
    <w:rsid w:val="009919C0"/>
    <w:rsid w:val="00997683"/>
    <w:rsid w:val="0099792B"/>
    <w:rsid w:val="009A1DE0"/>
    <w:rsid w:val="009B01C2"/>
    <w:rsid w:val="009B09D6"/>
    <w:rsid w:val="009B4614"/>
    <w:rsid w:val="009B6339"/>
    <w:rsid w:val="009B7B6A"/>
    <w:rsid w:val="009C0102"/>
    <w:rsid w:val="009C3839"/>
    <w:rsid w:val="009C6B12"/>
    <w:rsid w:val="009C762C"/>
    <w:rsid w:val="009D0CAA"/>
    <w:rsid w:val="009D5005"/>
    <w:rsid w:val="009D56EB"/>
    <w:rsid w:val="009E08C3"/>
    <w:rsid w:val="009E37AB"/>
    <w:rsid w:val="009E54A3"/>
    <w:rsid w:val="009E7DD7"/>
    <w:rsid w:val="009F0495"/>
    <w:rsid w:val="009F201D"/>
    <w:rsid w:val="009F227C"/>
    <w:rsid w:val="009F3B73"/>
    <w:rsid w:val="009F7587"/>
    <w:rsid w:val="00A04665"/>
    <w:rsid w:val="00A06834"/>
    <w:rsid w:val="00A2149A"/>
    <w:rsid w:val="00A21DDA"/>
    <w:rsid w:val="00A30F2C"/>
    <w:rsid w:val="00A32A6A"/>
    <w:rsid w:val="00A33016"/>
    <w:rsid w:val="00A33F43"/>
    <w:rsid w:val="00A36E2C"/>
    <w:rsid w:val="00A372AF"/>
    <w:rsid w:val="00A453DB"/>
    <w:rsid w:val="00A45B41"/>
    <w:rsid w:val="00A47CA0"/>
    <w:rsid w:val="00A5677A"/>
    <w:rsid w:val="00A60EC1"/>
    <w:rsid w:val="00A7184B"/>
    <w:rsid w:val="00A73039"/>
    <w:rsid w:val="00A73D17"/>
    <w:rsid w:val="00A84E5E"/>
    <w:rsid w:val="00A86357"/>
    <w:rsid w:val="00A94C7E"/>
    <w:rsid w:val="00AA62B9"/>
    <w:rsid w:val="00AB2DF9"/>
    <w:rsid w:val="00AC0609"/>
    <w:rsid w:val="00AC1B5C"/>
    <w:rsid w:val="00AC3353"/>
    <w:rsid w:val="00AC42A5"/>
    <w:rsid w:val="00AC4AC9"/>
    <w:rsid w:val="00AD0207"/>
    <w:rsid w:val="00AD132C"/>
    <w:rsid w:val="00AD2E55"/>
    <w:rsid w:val="00AD3A1F"/>
    <w:rsid w:val="00AD67C4"/>
    <w:rsid w:val="00AE1857"/>
    <w:rsid w:val="00AE52E5"/>
    <w:rsid w:val="00AF2B49"/>
    <w:rsid w:val="00AF74B3"/>
    <w:rsid w:val="00B0159B"/>
    <w:rsid w:val="00B05DA9"/>
    <w:rsid w:val="00B05E16"/>
    <w:rsid w:val="00B14CD3"/>
    <w:rsid w:val="00B1569E"/>
    <w:rsid w:val="00B17DCC"/>
    <w:rsid w:val="00B220D7"/>
    <w:rsid w:val="00B22A17"/>
    <w:rsid w:val="00B24665"/>
    <w:rsid w:val="00B41175"/>
    <w:rsid w:val="00B4539F"/>
    <w:rsid w:val="00B45F69"/>
    <w:rsid w:val="00B513D9"/>
    <w:rsid w:val="00B55056"/>
    <w:rsid w:val="00B56634"/>
    <w:rsid w:val="00B5740E"/>
    <w:rsid w:val="00B62A7E"/>
    <w:rsid w:val="00B64CAD"/>
    <w:rsid w:val="00B710CD"/>
    <w:rsid w:val="00B741D5"/>
    <w:rsid w:val="00B84092"/>
    <w:rsid w:val="00B8567E"/>
    <w:rsid w:val="00B87963"/>
    <w:rsid w:val="00B91590"/>
    <w:rsid w:val="00B92C22"/>
    <w:rsid w:val="00B9358E"/>
    <w:rsid w:val="00B9391B"/>
    <w:rsid w:val="00B94CEA"/>
    <w:rsid w:val="00B95661"/>
    <w:rsid w:val="00B96222"/>
    <w:rsid w:val="00B96875"/>
    <w:rsid w:val="00BA438E"/>
    <w:rsid w:val="00BA61E9"/>
    <w:rsid w:val="00BB0F1E"/>
    <w:rsid w:val="00BB11C5"/>
    <w:rsid w:val="00BC4D40"/>
    <w:rsid w:val="00BC5A62"/>
    <w:rsid w:val="00BD7D8C"/>
    <w:rsid w:val="00BE2452"/>
    <w:rsid w:val="00BF25B3"/>
    <w:rsid w:val="00BF53A9"/>
    <w:rsid w:val="00BF5F7A"/>
    <w:rsid w:val="00C0024A"/>
    <w:rsid w:val="00C01CE6"/>
    <w:rsid w:val="00C0357A"/>
    <w:rsid w:val="00C0797C"/>
    <w:rsid w:val="00C166CB"/>
    <w:rsid w:val="00C20B69"/>
    <w:rsid w:val="00C24FC6"/>
    <w:rsid w:val="00C277FF"/>
    <w:rsid w:val="00C318EF"/>
    <w:rsid w:val="00C34760"/>
    <w:rsid w:val="00C37698"/>
    <w:rsid w:val="00C37B0D"/>
    <w:rsid w:val="00C42216"/>
    <w:rsid w:val="00C45BB0"/>
    <w:rsid w:val="00C5474F"/>
    <w:rsid w:val="00C55ECF"/>
    <w:rsid w:val="00C57C3E"/>
    <w:rsid w:val="00C608CD"/>
    <w:rsid w:val="00C6441B"/>
    <w:rsid w:val="00C656D9"/>
    <w:rsid w:val="00C66DBD"/>
    <w:rsid w:val="00C74055"/>
    <w:rsid w:val="00C76AB9"/>
    <w:rsid w:val="00C825BF"/>
    <w:rsid w:val="00C8381F"/>
    <w:rsid w:val="00C83CAE"/>
    <w:rsid w:val="00C84208"/>
    <w:rsid w:val="00C85C5E"/>
    <w:rsid w:val="00C94B69"/>
    <w:rsid w:val="00C95F17"/>
    <w:rsid w:val="00C9731D"/>
    <w:rsid w:val="00CA2346"/>
    <w:rsid w:val="00CA2775"/>
    <w:rsid w:val="00CA5702"/>
    <w:rsid w:val="00CB139B"/>
    <w:rsid w:val="00CB3E61"/>
    <w:rsid w:val="00CC0DD3"/>
    <w:rsid w:val="00CC1C2E"/>
    <w:rsid w:val="00CC1E0B"/>
    <w:rsid w:val="00CC77FA"/>
    <w:rsid w:val="00CD2014"/>
    <w:rsid w:val="00CD229A"/>
    <w:rsid w:val="00CD4EF1"/>
    <w:rsid w:val="00CD6032"/>
    <w:rsid w:val="00CE5BA5"/>
    <w:rsid w:val="00CF16B0"/>
    <w:rsid w:val="00D02B3A"/>
    <w:rsid w:val="00D02F4B"/>
    <w:rsid w:val="00D04B8A"/>
    <w:rsid w:val="00D0602D"/>
    <w:rsid w:val="00D06374"/>
    <w:rsid w:val="00D15771"/>
    <w:rsid w:val="00D16649"/>
    <w:rsid w:val="00D201D7"/>
    <w:rsid w:val="00D237AD"/>
    <w:rsid w:val="00D23FEF"/>
    <w:rsid w:val="00D34563"/>
    <w:rsid w:val="00D360C4"/>
    <w:rsid w:val="00D41142"/>
    <w:rsid w:val="00D42185"/>
    <w:rsid w:val="00D43B4C"/>
    <w:rsid w:val="00D43D0F"/>
    <w:rsid w:val="00D44BBD"/>
    <w:rsid w:val="00D47411"/>
    <w:rsid w:val="00D52F48"/>
    <w:rsid w:val="00D54A67"/>
    <w:rsid w:val="00D65A7E"/>
    <w:rsid w:val="00D6769C"/>
    <w:rsid w:val="00D70556"/>
    <w:rsid w:val="00D706E7"/>
    <w:rsid w:val="00D75737"/>
    <w:rsid w:val="00D95C39"/>
    <w:rsid w:val="00D9651F"/>
    <w:rsid w:val="00DA0727"/>
    <w:rsid w:val="00DB3666"/>
    <w:rsid w:val="00DB3ABC"/>
    <w:rsid w:val="00DB6423"/>
    <w:rsid w:val="00DB6C7D"/>
    <w:rsid w:val="00DC039B"/>
    <w:rsid w:val="00DD0621"/>
    <w:rsid w:val="00DD18EA"/>
    <w:rsid w:val="00DD3141"/>
    <w:rsid w:val="00DD39AD"/>
    <w:rsid w:val="00DD72F4"/>
    <w:rsid w:val="00DE2B5C"/>
    <w:rsid w:val="00DE327E"/>
    <w:rsid w:val="00DE4E72"/>
    <w:rsid w:val="00DE5628"/>
    <w:rsid w:val="00DE6CD8"/>
    <w:rsid w:val="00DE7382"/>
    <w:rsid w:val="00DF4B6A"/>
    <w:rsid w:val="00DF74C6"/>
    <w:rsid w:val="00E01415"/>
    <w:rsid w:val="00E06CBC"/>
    <w:rsid w:val="00E16193"/>
    <w:rsid w:val="00E20F07"/>
    <w:rsid w:val="00E21A8A"/>
    <w:rsid w:val="00E23D9E"/>
    <w:rsid w:val="00E2592E"/>
    <w:rsid w:val="00E412D0"/>
    <w:rsid w:val="00E41AFF"/>
    <w:rsid w:val="00E44915"/>
    <w:rsid w:val="00E45B91"/>
    <w:rsid w:val="00E47394"/>
    <w:rsid w:val="00E53354"/>
    <w:rsid w:val="00E5482F"/>
    <w:rsid w:val="00E54C46"/>
    <w:rsid w:val="00E555A9"/>
    <w:rsid w:val="00E5740F"/>
    <w:rsid w:val="00E61D4A"/>
    <w:rsid w:val="00E72886"/>
    <w:rsid w:val="00E762A6"/>
    <w:rsid w:val="00E80361"/>
    <w:rsid w:val="00E80875"/>
    <w:rsid w:val="00E82A90"/>
    <w:rsid w:val="00E83688"/>
    <w:rsid w:val="00E87ACE"/>
    <w:rsid w:val="00E91430"/>
    <w:rsid w:val="00E95761"/>
    <w:rsid w:val="00E970EC"/>
    <w:rsid w:val="00EA1A79"/>
    <w:rsid w:val="00EA730D"/>
    <w:rsid w:val="00EB5B23"/>
    <w:rsid w:val="00EB65D9"/>
    <w:rsid w:val="00EC1FF1"/>
    <w:rsid w:val="00EC6B9E"/>
    <w:rsid w:val="00EC7D48"/>
    <w:rsid w:val="00ED1D5D"/>
    <w:rsid w:val="00ED3709"/>
    <w:rsid w:val="00ED4321"/>
    <w:rsid w:val="00ED6F85"/>
    <w:rsid w:val="00ED7E78"/>
    <w:rsid w:val="00EE53D1"/>
    <w:rsid w:val="00EE6A60"/>
    <w:rsid w:val="00EF04A4"/>
    <w:rsid w:val="00EF21AA"/>
    <w:rsid w:val="00EF58A3"/>
    <w:rsid w:val="00F047B2"/>
    <w:rsid w:val="00F05EC9"/>
    <w:rsid w:val="00F07F99"/>
    <w:rsid w:val="00F12274"/>
    <w:rsid w:val="00F13404"/>
    <w:rsid w:val="00F23BE5"/>
    <w:rsid w:val="00F24CE6"/>
    <w:rsid w:val="00F25D3C"/>
    <w:rsid w:val="00F373DC"/>
    <w:rsid w:val="00F4088E"/>
    <w:rsid w:val="00F420F5"/>
    <w:rsid w:val="00F44B06"/>
    <w:rsid w:val="00F457FB"/>
    <w:rsid w:val="00F47198"/>
    <w:rsid w:val="00F6301E"/>
    <w:rsid w:val="00F63F2E"/>
    <w:rsid w:val="00F6514D"/>
    <w:rsid w:val="00F65C53"/>
    <w:rsid w:val="00F66D97"/>
    <w:rsid w:val="00F6761F"/>
    <w:rsid w:val="00F77933"/>
    <w:rsid w:val="00F8502B"/>
    <w:rsid w:val="00F8502C"/>
    <w:rsid w:val="00F859F8"/>
    <w:rsid w:val="00F94491"/>
    <w:rsid w:val="00F962BE"/>
    <w:rsid w:val="00F97F6D"/>
    <w:rsid w:val="00FA142F"/>
    <w:rsid w:val="00FA6166"/>
    <w:rsid w:val="00FB43A4"/>
    <w:rsid w:val="00FC1C25"/>
    <w:rsid w:val="00FC1EBD"/>
    <w:rsid w:val="00FC1F44"/>
    <w:rsid w:val="00FC309A"/>
    <w:rsid w:val="00FC39F0"/>
    <w:rsid w:val="00FC42D6"/>
    <w:rsid w:val="00FC5B4B"/>
    <w:rsid w:val="00FD06FC"/>
    <w:rsid w:val="00FD29EE"/>
    <w:rsid w:val="00FD49B1"/>
    <w:rsid w:val="00FD545C"/>
    <w:rsid w:val="00FD5B8B"/>
    <w:rsid w:val="00FD5BEF"/>
    <w:rsid w:val="00FD7EED"/>
    <w:rsid w:val="00FE61FA"/>
    <w:rsid w:val="00FF12C0"/>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2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C"/>
    <w:rPr>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rsid w:val="00493148"/>
    <w:pPr>
      <w:tabs>
        <w:tab w:val="center" w:pos="4252"/>
        <w:tab w:val="right" w:pos="8504"/>
      </w:tabs>
    </w:pPr>
  </w:style>
  <w:style w:type="character" w:styleId="Hipervnculo">
    <w:name w:val="Hyperlink"/>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character" w:customStyle="1" w:styleId="EncabezadoCar">
    <w:name w:val="Encabezado Car"/>
    <w:link w:val="Encabezado"/>
    <w:uiPriority w:val="99"/>
    <w:locked/>
    <w:rsid w:val="00F6514D"/>
    <w:rPr>
      <w:sz w:val="24"/>
      <w:szCs w:val="24"/>
      <w:lang w:val="es-ES" w:eastAsia="es-ES" w:bidi="ar-SA"/>
    </w:rPr>
  </w:style>
  <w:style w:type="character" w:customStyle="1" w:styleId="PiedepginaCar">
    <w:name w:val="Pie de página Car"/>
    <w:link w:val="Piedepgina"/>
    <w:locked/>
    <w:rsid w:val="00F6514D"/>
    <w:rPr>
      <w:sz w:val="24"/>
      <w:szCs w:val="24"/>
      <w:lang w:val="es-ES" w:eastAsia="es-ES" w:bidi="ar-SA"/>
    </w:rPr>
  </w:style>
  <w:style w:type="paragraph" w:styleId="Sinespaciado">
    <w:name w:val="No Spacing"/>
    <w:link w:val="SinespaciadoCar"/>
    <w:qFormat/>
    <w:rsid w:val="008D635E"/>
    <w:rPr>
      <w:rFonts w:ascii="Calibri" w:eastAsia="Calibri" w:hAnsi="Calibri"/>
      <w:sz w:val="22"/>
      <w:szCs w:val="22"/>
    </w:rPr>
  </w:style>
  <w:style w:type="table" w:styleId="Tablaconcuadrcula">
    <w:name w:val="Table Grid"/>
    <w:basedOn w:val="Tablanormal"/>
    <w:rsid w:val="00C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E0401"/>
    <w:pPr>
      <w:outlineLvl w:val="0"/>
    </w:pPr>
    <w:rPr>
      <w:rFonts w:eastAsia="ヒラギノ角ゴ Pro W3"/>
      <w:color w:val="000000"/>
      <w:sz w:val="24"/>
      <w:lang w:eastAsia="es-ES"/>
    </w:rPr>
  </w:style>
  <w:style w:type="paragraph" w:customStyle="1" w:styleId="Numbered">
    <w:name w:val="Numbered"/>
    <w:rsid w:val="00C74055"/>
    <w:pPr>
      <w:numPr>
        <w:numId w:val="1"/>
      </w:numPr>
    </w:pPr>
  </w:style>
  <w:style w:type="paragraph" w:customStyle="1" w:styleId="List0">
    <w:name w:val="List 0"/>
    <w:basedOn w:val="Normal"/>
    <w:semiHidden/>
    <w:rsid w:val="00377EFA"/>
    <w:pPr>
      <w:ind w:left="720" w:hanging="360"/>
    </w:pPr>
    <w:rPr>
      <w:sz w:val="20"/>
      <w:szCs w:val="20"/>
    </w:rPr>
  </w:style>
  <w:style w:type="paragraph" w:customStyle="1" w:styleId="List1">
    <w:name w:val="List 1"/>
    <w:basedOn w:val="Normal"/>
    <w:semiHidden/>
    <w:rsid w:val="00377EFA"/>
    <w:pPr>
      <w:numPr>
        <w:numId w:val="2"/>
      </w:numPr>
    </w:pPr>
    <w:rPr>
      <w:sz w:val="20"/>
      <w:szCs w:val="20"/>
    </w:rPr>
  </w:style>
  <w:style w:type="paragraph" w:customStyle="1" w:styleId="List21">
    <w:name w:val="List 21"/>
    <w:basedOn w:val="Normal"/>
    <w:semiHidden/>
    <w:rsid w:val="00377EFA"/>
    <w:pPr>
      <w:numPr>
        <w:numId w:val="3"/>
      </w:numPr>
    </w:pPr>
    <w:rPr>
      <w:sz w:val="20"/>
      <w:szCs w:val="20"/>
    </w:rPr>
  </w:style>
  <w:style w:type="paragraph" w:styleId="NormalWeb">
    <w:name w:val="Normal (Web)"/>
    <w:basedOn w:val="Normal"/>
    <w:uiPriority w:val="99"/>
    <w:rsid w:val="00945C3B"/>
    <w:pPr>
      <w:spacing w:before="100" w:beforeAutospacing="1" w:after="100" w:afterAutospacing="1"/>
    </w:pPr>
    <w:rPr>
      <w:rFonts w:ascii="Arial" w:hAnsi="Arial" w:cs="Arial"/>
    </w:rPr>
  </w:style>
  <w:style w:type="character" w:styleId="Textoennegrita">
    <w:name w:val="Strong"/>
    <w:uiPriority w:val="22"/>
    <w:qFormat/>
    <w:rsid w:val="00945C3B"/>
    <w:rPr>
      <w:b/>
      <w:bCs/>
    </w:rPr>
  </w:style>
  <w:style w:type="paragraph" w:styleId="Prrafodelista">
    <w:name w:val="List Paragraph"/>
    <w:basedOn w:val="Normal"/>
    <w:uiPriority w:val="34"/>
    <w:qFormat/>
    <w:rsid w:val="00945C3B"/>
    <w:pPr>
      <w:spacing w:after="200" w:line="276" w:lineRule="auto"/>
      <w:ind w:left="720"/>
      <w:contextualSpacing/>
    </w:pPr>
    <w:rPr>
      <w:rFonts w:ascii="Calibri" w:eastAsia="Calibri" w:hAnsi="Calibri"/>
      <w:sz w:val="22"/>
      <w:szCs w:val="22"/>
      <w:lang w:eastAsia="en-US"/>
    </w:rPr>
  </w:style>
  <w:style w:type="paragraph" w:styleId="Textosinformato">
    <w:name w:val="Plain Text"/>
    <w:basedOn w:val="Normal"/>
    <w:link w:val="TextosinformatoCar"/>
    <w:uiPriority w:val="99"/>
    <w:unhideWhenUsed/>
    <w:rsid w:val="00945C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945C3B"/>
    <w:rPr>
      <w:rFonts w:ascii="Consolas" w:eastAsia="Calibri" w:hAnsi="Consolas"/>
      <w:sz w:val="21"/>
      <w:szCs w:val="21"/>
      <w:lang w:val="x-none" w:eastAsia="en-US"/>
    </w:rPr>
  </w:style>
  <w:style w:type="paragraph" w:customStyle="1" w:styleId="Default">
    <w:name w:val="Default"/>
    <w:rsid w:val="00945C3B"/>
    <w:pPr>
      <w:widowControl w:val="0"/>
      <w:autoSpaceDE w:val="0"/>
      <w:autoSpaceDN w:val="0"/>
      <w:adjustRightInd w:val="0"/>
    </w:pPr>
    <w:rPr>
      <w:rFonts w:ascii="Calibri" w:hAnsi="Calibri" w:cs="Calibri"/>
      <w:color w:val="000000"/>
      <w:sz w:val="24"/>
      <w:szCs w:val="24"/>
    </w:rPr>
  </w:style>
  <w:style w:type="paragraph" w:styleId="Ttulo">
    <w:name w:val="Title"/>
    <w:basedOn w:val="Normal"/>
    <w:link w:val="TtuloCar"/>
    <w:qFormat/>
    <w:rsid w:val="00945C3B"/>
    <w:pPr>
      <w:jc w:val="center"/>
    </w:pPr>
    <w:rPr>
      <w:b/>
      <w:bCs/>
      <w:u w:val="single"/>
      <w:lang w:val="es-CL"/>
    </w:rPr>
  </w:style>
  <w:style w:type="character" w:customStyle="1" w:styleId="TtuloCar">
    <w:name w:val="Título Car"/>
    <w:link w:val="Ttulo"/>
    <w:rsid w:val="00945C3B"/>
    <w:rPr>
      <w:b/>
      <w:bCs/>
      <w:sz w:val="24"/>
      <w:szCs w:val="24"/>
      <w:u w:val="single"/>
      <w:lang w:val="es-CL"/>
    </w:rPr>
  </w:style>
  <w:style w:type="character" w:styleId="Hipervnculovisitado">
    <w:name w:val="FollowedHyperlink"/>
    <w:rsid w:val="000D2942"/>
    <w:rPr>
      <w:color w:val="800080"/>
      <w:u w:val="single"/>
    </w:rPr>
  </w:style>
  <w:style w:type="character" w:customStyle="1" w:styleId="SinespaciadoCar">
    <w:name w:val="Sin espaciado Car"/>
    <w:link w:val="Sinespaciado"/>
    <w:rsid w:val="00E01415"/>
    <w:rPr>
      <w:rFonts w:ascii="Calibri" w:eastAsia="Calibri" w:hAnsi="Calibri"/>
      <w:sz w:val="22"/>
      <w:szCs w:val="22"/>
      <w:lang w:val="en-US" w:eastAsia="en-US"/>
    </w:rPr>
  </w:style>
  <w:style w:type="paragraph" w:styleId="Textonotaalfinal">
    <w:name w:val="endnote text"/>
    <w:basedOn w:val="Normal"/>
    <w:link w:val="TextonotaalfinalCar"/>
    <w:rsid w:val="006C2CA5"/>
    <w:rPr>
      <w:sz w:val="20"/>
      <w:szCs w:val="20"/>
    </w:rPr>
  </w:style>
  <w:style w:type="character" w:customStyle="1" w:styleId="TextonotaalfinalCar">
    <w:name w:val="Texto nota al final Car"/>
    <w:basedOn w:val="Fuentedeprrafopredeter"/>
    <w:link w:val="Textonotaalfinal"/>
    <w:rsid w:val="006C2CA5"/>
    <w:rPr>
      <w:lang w:val="es-CO" w:eastAsia="es-ES"/>
    </w:rPr>
  </w:style>
  <w:style w:type="character" w:styleId="Refdenotaalfinal">
    <w:name w:val="endnote reference"/>
    <w:basedOn w:val="Fuentedeprrafopredeter"/>
    <w:rsid w:val="006C2CA5"/>
    <w:rPr>
      <w:vertAlign w:val="superscript"/>
    </w:rPr>
  </w:style>
  <w:style w:type="paragraph" w:styleId="Textonotapie">
    <w:name w:val="footnote text"/>
    <w:basedOn w:val="Normal"/>
    <w:link w:val="TextonotapieCar"/>
    <w:rsid w:val="0019394D"/>
    <w:rPr>
      <w:sz w:val="20"/>
      <w:szCs w:val="20"/>
    </w:rPr>
  </w:style>
  <w:style w:type="character" w:customStyle="1" w:styleId="TextonotapieCar">
    <w:name w:val="Texto nota pie Car"/>
    <w:basedOn w:val="Fuentedeprrafopredeter"/>
    <w:link w:val="Textonotapie"/>
    <w:rsid w:val="0019394D"/>
    <w:rPr>
      <w:lang w:val="es-CO" w:eastAsia="es-ES"/>
    </w:rPr>
  </w:style>
  <w:style w:type="character" w:styleId="Refdenotaalpie">
    <w:name w:val="footnote reference"/>
    <w:basedOn w:val="Fuentedeprrafopredeter"/>
    <w:uiPriority w:val="99"/>
    <w:rsid w:val="0019394D"/>
    <w:rPr>
      <w:vertAlign w:val="superscript"/>
    </w:rPr>
  </w:style>
  <w:style w:type="character" w:customStyle="1" w:styleId="st1">
    <w:name w:val="st1"/>
    <w:rsid w:val="00711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5C"/>
    <w:rPr>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148"/>
    <w:pPr>
      <w:tabs>
        <w:tab w:val="center" w:pos="4252"/>
        <w:tab w:val="right" w:pos="8504"/>
      </w:tabs>
    </w:pPr>
  </w:style>
  <w:style w:type="paragraph" w:styleId="Piedepgina">
    <w:name w:val="footer"/>
    <w:basedOn w:val="Normal"/>
    <w:link w:val="PiedepginaCar"/>
    <w:rsid w:val="00493148"/>
    <w:pPr>
      <w:tabs>
        <w:tab w:val="center" w:pos="4252"/>
        <w:tab w:val="right" w:pos="8504"/>
      </w:tabs>
    </w:pPr>
  </w:style>
  <w:style w:type="character" w:styleId="Hipervnculo">
    <w:name w:val="Hyperlink"/>
    <w:rsid w:val="00452F45"/>
    <w:rPr>
      <w:color w:val="0000FF"/>
      <w:u w:val="single"/>
    </w:rPr>
  </w:style>
  <w:style w:type="paragraph" w:styleId="Textodeglobo">
    <w:name w:val="Balloon Text"/>
    <w:basedOn w:val="Normal"/>
    <w:semiHidden/>
    <w:rsid w:val="00400E64"/>
    <w:rPr>
      <w:rFonts w:ascii="Tahoma" w:hAnsi="Tahoma" w:cs="Tahoma"/>
      <w:sz w:val="16"/>
      <w:szCs w:val="16"/>
    </w:rPr>
  </w:style>
  <w:style w:type="character" w:customStyle="1" w:styleId="EncabezadoCar">
    <w:name w:val="Encabezado Car"/>
    <w:link w:val="Encabezado"/>
    <w:uiPriority w:val="99"/>
    <w:locked/>
    <w:rsid w:val="00F6514D"/>
    <w:rPr>
      <w:sz w:val="24"/>
      <w:szCs w:val="24"/>
      <w:lang w:val="es-ES" w:eastAsia="es-ES" w:bidi="ar-SA"/>
    </w:rPr>
  </w:style>
  <w:style w:type="character" w:customStyle="1" w:styleId="PiedepginaCar">
    <w:name w:val="Pie de página Car"/>
    <w:link w:val="Piedepgina"/>
    <w:locked/>
    <w:rsid w:val="00F6514D"/>
    <w:rPr>
      <w:sz w:val="24"/>
      <w:szCs w:val="24"/>
      <w:lang w:val="es-ES" w:eastAsia="es-ES" w:bidi="ar-SA"/>
    </w:rPr>
  </w:style>
  <w:style w:type="paragraph" w:styleId="Sinespaciado">
    <w:name w:val="No Spacing"/>
    <w:link w:val="SinespaciadoCar"/>
    <w:qFormat/>
    <w:rsid w:val="008D635E"/>
    <w:rPr>
      <w:rFonts w:ascii="Calibri" w:eastAsia="Calibri" w:hAnsi="Calibri"/>
      <w:sz w:val="22"/>
      <w:szCs w:val="22"/>
    </w:rPr>
  </w:style>
  <w:style w:type="table" w:styleId="Tablaconcuadrcula">
    <w:name w:val="Table Grid"/>
    <w:basedOn w:val="Tablanormal"/>
    <w:rsid w:val="00CC1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7E0401"/>
    <w:pPr>
      <w:outlineLvl w:val="0"/>
    </w:pPr>
    <w:rPr>
      <w:rFonts w:eastAsia="ヒラギノ角ゴ Pro W3"/>
      <w:color w:val="000000"/>
      <w:sz w:val="24"/>
      <w:lang w:eastAsia="es-ES"/>
    </w:rPr>
  </w:style>
  <w:style w:type="paragraph" w:customStyle="1" w:styleId="Numbered">
    <w:name w:val="Numbered"/>
    <w:rsid w:val="00C74055"/>
    <w:pPr>
      <w:numPr>
        <w:numId w:val="1"/>
      </w:numPr>
    </w:pPr>
  </w:style>
  <w:style w:type="paragraph" w:customStyle="1" w:styleId="List0">
    <w:name w:val="List 0"/>
    <w:basedOn w:val="Normal"/>
    <w:semiHidden/>
    <w:rsid w:val="00377EFA"/>
    <w:pPr>
      <w:ind w:left="720" w:hanging="360"/>
    </w:pPr>
    <w:rPr>
      <w:sz w:val="20"/>
      <w:szCs w:val="20"/>
    </w:rPr>
  </w:style>
  <w:style w:type="paragraph" w:customStyle="1" w:styleId="List1">
    <w:name w:val="List 1"/>
    <w:basedOn w:val="Normal"/>
    <w:semiHidden/>
    <w:rsid w:val="00377EFA"/>
    <w:pPr>
      <w:numPr>
        <w:numId w:val="2"/>
      </w:numPr>
    </w:pPr>
    <w:rPr>
      <w:sz w:val="20"/>
      <w:szCs w:val="20"/>
    </w:rPr>
  </w:style>
  <w:style w:type="paragraph" w:customStyle="1" w:styleId="List21">
    <w:name w:val="List 21"/>
    <w:basedOn w:val="Normal"/>
    <w:semiHidden/>
    <w:rsid w:val="00377EFA"/>
    <w:pPr>
      <w:numPr>
        <w:numId w:val="3"/>
      </w:numPr>
    </w:pPr>
    <w:rPr>
      <w:sz w:val="20"/>
      <w:szCs w:val="20"/>
    </w:rPr>
  </w:style>
  <w:style w:type="paragraph" w:styleId="NormalWeb">
    <w:name w:val="Normal (Web)"/>
    <w:basedOn w:val="Normal"/>
    <w:uiPriority w:val="99"/>
    <w:rsid w:val="00945C3B"/>
    <w:pPr>
      <w:spacing w:before="100" w:beforeAutospacing="1" w:after="100" w:afterAutospacing="1"/>
    </w:pPr>
    <w:rPr>
      <w:rFonts w:ascii="Arial" w:hAnsi="Arial" w:cs="Arial"/>
    </w:rPr>
  </w:style>
  <w:style w:type="character" w:styleId="Textoennegrita">
    <w:name w:val="Strong"/>
    <w:uiPriority w:val="22"/>
    <w:qFormat/>
    <w:rsid w:val="00945C3B"/>
    <w:rPr>
      <w:b/>
      <w:bCs/>
    </w:rPr>
  </w:style>
  <w:style w:type="paragraph" w:styleId="Prrafodelista">
    <w:name w:val="List Paragraph"/>
    <w:basedOn w:val="Normal"/>
    <w:uiPriority w:val="34"/>
    <w:qFormat/>
    <w:rsid w:val="00945C3B"/>
    <w:pPr>
      <w:spacing w:after="200" w:line="276" w:lineRule="auto"/>
      <w:ind w:left="720"/>
      <w:contextualSpacing/>
    </w:pPr>
    <w:rPr>
      <w:rFonts w:ascii="Calibri" w:eastAsia="Calibri" w:hAnsi="Calibri"/>
      <w:sz w:val="22"/>
      <w:szCs w:val="22"/>
      <w:lang w:eastAsia="en-US"/>
    </w:rPr>
  </w:style>
  <w:style w:type="paragraph" w:styleId="Textosinformato">
    <w:name w:val="Plain Text"/>
    <w:basedOn w:val="Normal"/>
    <w:link w:val="TextosinformatoCar"/>
    <w:uiPriority w:val="99"/>
    <w:unhideWhenUsed/>
    <w:rsid w:val="00945C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945C3B"/>
    <w:rPr>
      <w:rFonts w:ascii="Consolas" w:eastAsia="Calibri" w:hAnsi="Consolas"/>
      <w:sz w:val="21"/>
      <w:szCs w:val="21"/>
      <w:lang w:val="x-none" w:eastAsia="en-US"/>
    </w:rPr>
  </w:style>
  <w:style w:type="paragraph" w:customStyle="1" w:styleId="Default">
    <w:name w:val="Default"/>
    <w:rsid w:val="00945C3B"/>
    <w:pPr>
      <w:widowControl w:val="0"/>
      <w:autoSpaceDE w:val="0"/>
      <w:autoSpaceDN w:val="0"/>
      <w:adjustRightInd w:val="0"/>
    </w:pPr>
    <w:rPr>
      <w:rFonts w:ascii="Calibri" w:hAnsi="Calibri" w:cs="Calibri"/>
      <w:color w:val="000000"/>
      <w:sz w:val="24"/>
      <w:szCs w:val="24"/>
    </w:rPr>
  </w:style>
  <w:style w:type="paragraph" w:styleId="Ttulo">
    <w:name w:val="Title"/>
    <w:basedOn w:val="Normal"/>
    <w:link w:val="TtuloCar"/>
    <w:qFormat/>
    <w:rsid w:val="00945C3B"/>
    <w:pPr>
      <w:jc w:val="center"/>
    </w:pPr>
    <w:rPr>
      <w:b/>
      <w:bCs/>
      <w:u w:val="single"/>
      <w:lang w:val="es-CL"/>
    </w:rPr>
  </w:style>
  <w:style w:type="character" w:customStyle="1" w:styleId="TtuloCar">
    <w:name w:val="Título Car"/>
    <w:link w:val="Ttulo"/>
    <w:rsid w:val="00945C3B"/>
    <w:rPr>
      <w:b/>
      <w:bCs/>
      <w:sz w:val="24"/>
      <w:szCs w:val="24"/>
      <w:u w:val="single"/>
      <w:lang w:val="es-CL"/>
    </w:rPr>
  </w:style>
  <w:style w:type="character" w:styleId="Hipervnculovisitado">
    <w:name w:val="FollowedHyperlink"/>
    <w:rsid w:val="000D2942"/>
    <w:rPr>
      <w:color w:val="800080"/>
      <w:u w:val="single"/>
    </w:rPr>
  </w:style>
  <w:style w:type="character" w:customStyle="1" w:styleId="SinespaciadoCar">
    <w:name w:val="Sin espaciado Car"/>
    <w:link w:val="Sinespaciado"/>
    <w:rsid w:val="00E01415"/>
    <w:rPr>
      <w:rFonts w:ascii="Calibri" w:eastAsia="Calibri" w:hAnsi="Calibri"/>
      <w:sz w:val="22"/>
      <w:szCs w:val="22"/>
      <w:lang w:val="en-US" w:eastAsia="en-US"/>
    </w:rPr>
  </w:style>
  <w:style w:type="paragraph" w:styleId="Textonotaalfinal">
    <w:name w:val="endnote text"/>
    <w:basedOn w:val="Normal"/>
    <w:link w:val="TextonotaalfinalCar"/>
    <w:rsid w:val="006C2CA5"/>
    <w:rPr>
      <w:sz w:val="20"/>
      <w:szCs w:val="20"/>
    </w:rPr>
  </w:style>
  <w:style w:type="character" w:customStyle="1" w:styleId="TextonotaalfinalCar">
    <w:name w:val="Texto nota al final Car"/>
    <w:basedOn w:val="Fuentedeprrafopredeter"/>
    <w:link w:val="Textonotaalfinal"/>
    <w:rsid w:val="006C2CA5"/>
    <w:rPr>
      <w:lang w:val="es-CO" w:eastAsia="es-ES"/>
    </w:rPr>
  </w:style>
  <w:style w:type="character" w:styleId="Refdenotaalfinal">
    <w:name w:val="endnote reference"/>
    <w:basedOn w:val="Fuentedeprrafopredeter"/>
    <w:rsid w:val="006C2CA5"/>
    <w:rPr>
      <w:vertAlign w:val="superscript"/>
    </w:rPr>
  </w:style>
  <w:style w:type="paragraph" w:styleId="Textonotapie">
    <w:name w:val="footnote text"/>
    <w:basedOn w:val="Normal"/>
    <w:link w:val="TextonotapieCar"/>
    <w:rsid w:val="0019394D"/>
    <w:rPr>
      <w:sz w:val="20"/>
      <w:szCs w:val="20"/>
    </w:rPr>
  </w:style>
  <w:style w:type="character" w:customStyle="1" w:styleId="TextonotapieCar">
    <w:name w:val="Texto nota pie Car"/>
    <w:basedOn w:val="Fuentedeprrafopredeter"/>
    <w:link w:val="Textonotapie"/>
    <w:rsid w:val="0019394D"/>
    <w:rPr>
      <w:lang w:val="es-CO" w:eastAsia="es-ES"/>
    </w:rPr>
  </w:style>
  <w:style w:type="character" w:styleId="Refdenotaalpie">
    <w:name w:val="footnote reference"/>
    <w:basedOn w:val="Fuentedeprrafopredeter"/>
    <w:uiPriority w:val="99"/>
    <w:rsid w:val="0019394D"/>
    <w:rPr>
      <w:vertAlign w:val="superscript"/>
    </w:rPr>
  </w:style>
  <w:style w:type="character" w:customStyle="1" w:styleId="st1">
    <w:name w:val="st1"/>
    <w:rsid w:val="0071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581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8156373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61842020">
              <w:marLeft w:val="0"/>
              <w:marRight w:val="0"/>
              <w:marTop w:val="0"/>
              <w:marBottom w:val="0"/>
              <w:divBdr>
                <w:top w:val="none" w:sz="0" w:space="0" w:color="auto"/>
                <w:left w:val="none" w:sz="0" w:space="0" w:color="auto"/>
                <w:bottom w:val="none" w:sz="0" w:space="0" w:color="auto"/>
                <w:right w:val="none" w:sz="0" w:space="0" w:color="auto"/>
              </w:divBdr>
              <w:divsChild>
                <w:div w:id="106746273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829635286">
                      <w:marLeft w:val="0"/>
                      <w:marRight w:val="0"/>
                      <w:marTop w:val="0"/>
                      <w:marBottom w:val="0"/>
                      <w:divBdr>
                        <w:top w:val="none" w:sz="0" w:space="0" w:color="auto"/>
                        <w:left w:val="none" w:sz="0" w:space="0" w:color="auto"/>
                        <w:bottom w:val="none" w:sz="0" w:space="0" w:color="auto"/>
                        <w:right w:val="none" w:sz="0" w:space="0" w:color="auto"/>
                      </w:divBdr>
                      <w:divsChild>
                        <w:div w:id="292491741">
                          <w:marLeft w:val="0"/>
                          <w:marRight w:val="0"/>
                          <w:marTop w:val="0"/>
                          <w:marBottom w:val="0"/>
                          <w:divBdr>
                            <w:top w:val="none" w:sz="0" w:space="0" w:color="auto"/>
                            <w:left w:val="none" w:sz="0" w:space="0" w:color="auto"/>
                            <w:bottom w:val="none" w:sz="0" w:space="0" w:color="auto"/>
                            <w:right w:val="none" w:sz="0" w:space="0" w:color="auto"/>
                          </w:divBdr>
                        </w:div>
                        <w:div w:id="17458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78798">
      <w:bodyDiv w:val="1"/>
      <w:marLeft w:val="0"/>
      <w:marRight w:val="0"/>
      <w:marTop w:val="0"/>
      <w:marBottom w:val="0"/>
      <w:divBdr>
        <w:top w:val="none" w:sz="0" w:space="0" w:color="auto"/>
        <w:left w:val="none" w:sz="0" w:space="0" w:color="auto"/>
        <w:bottom w:val="none" w:sz="0" w:space="0" w:color="auto"/>
        <w:right w:val="none" w:sz="0" w:space="0" w:color="auto"/>
      </w:divBdr>
    </w:div>
    <w:div w:id="1405878645">
      <w:bodyDiv w:val="1"/>
      <w:marLeft w:val="0"/>
      <w:marRight w:val="0"/>
      <w:marTop w:val="0"/>
      <w:marBottom w:val="0"/>
      <w:divBdr>
        <w:top w:val="none" w:sz="0" w:space="0" w:color="auto"/>
        <w:left w:val="none" w:sz="0" w:space="0" w:color="auto"/>
        <w:bottom w:val="none" w:sz="0" w:space="0" w:color="auto"/>
        <w:right w:val="none" w:sz="0" w:space="0" w:color="auto"/>
      </w:divBdr>
    </w:div>
    <w:div w:id="16698665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789745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549143148">
              <w:marLeft w:val="0"/>
              <w:marRight w:val="0"/>
              <w:marTop w:val="0"/>
              <w:marBottom w:val="0"/>
              <w:divBdr>
                <w:top w:val="none" w:sz="0" w:space="0" w:color="auto"/>
                <w:left w:val="none" w:sz="0" w:space="0" w:color="auto"/>
                <w:bottom w:val="none" w:sz="0" w:space="0" w:color="auto"/>
                <w:right w:val="none" w:sz="0" w:space="0" w:color="auto"/>
              </w:divBdr>
              <w:divsChild>
                <w:div w:id="291524288">
                  <w:marLeft w:val="0"/>
                  <w:marRight w:val="0"/>
                  <w:marTop w:val="0"/>
                  <w:marBottom w:val="0"/>
                  <w:divBdr>
                    <w:top w:val="none" w:sz="0" w:space="0" w:color="auto"/>
                    <w:left w:val="none" w:sz="0" w:space="0" w:color="auto"/>
                    <w:bottom w:val="none" w:sz="0" w:space="0" w:color="auto"/>
                    <w:right w:val="none" w:sz="0" w:space="0" w:color="auto"/>
                  </w:divBdr>
                </w:div>
                <w:div w:id="306055204">
                  <w:marLeft w:val="0"/>
                  <w:marRight w:val="0"/>
                  <w:marTop w:val="0"/>
                  <w:marBottom w:val="0"/>
                  <w:divBdr>
                    <w:top w:val="none" w:sz="0" w:space="0" w:color="auto"/>
                    <w:left w:val="none" w:sz="0" w:space="0" w:color="auto"/>
                    <w:bottom w:val="none" w:sz="0" w:space="0" w:color="auto"/>
                    <w:right w:val="none" w:sz="0" w:space="0" w:color="auto"/>
                  </w:divBdr>
                </w:div>
                <w:div w:id="358362044">
                  <w:marLeft w:val="0"/>
                  <w:marRight w:val="0"/>
                  <w:marTop w:val="0"/>
                  <w:marBottom w:val="0"/>
                  <w:divBdr>
                    <w:top w:val="none" w:sz="0" w:space="0" w:color="auto"/>
                    <w:left w:val="none" w:sz="0" w:space="0" w:color="auto"/>
                    <w:bottom w:val="none" w:sz="0" w:space="0" w:color="auto"/>
                    <w:right w:val="none" w:sz="0" w:space="0" w:color="auto"/>
                  </w:divBdr>
                </w:div>
                <w:div w:id="704528516">
                  <w:marLeft w:val="0"/>
                  <w:marRight w:val="0"/>
                  <w:marTop w:val="0"/>
                  <w:marBottom w:val="0"/>
                  <w:divBdr>
                    <w:top w:val="none" w:sz="0" w:space="0" w:color="auto"/>
                    <w:left w:val="none" w:sz="0" w:space="0" w:color="auto"/>
                    <w:bottom w:val="none" w:sz="0" w:space="0" w:color="auto"/>
                    <w:right w:val="none" w:sz="0" w:space="0" w:color="auto"/>
                  </w:divBdr>
                </w:div>
                <w:div w:id="725954134">
                  <w:marLeft w:val="0"/>
                  <w:marRight w:val="0"/>
                  <w:marTop w:val="0"/>
                  <w:marBottom w:val="0"/>
                  <w:divBdr>
                    <w:top w:val="none" w:sz="0" w:space="0" w:color="auto"/>
                    <w:left w:val="none" w:sz="0" w:space="0" w:color="auto"/>
                    <w:bottom w:val="none" w:sz="0" w:space="0" w:color="auto"/>
                    <w:right w:val="none" w:sz="0" w:space="0" w:color="auto"/>
                  </w:divBdr>
                </w:div>
                <w:div w:id="737099283">
                  <w:marLeft w:val="0"/>
                  <w:marRight w:val="0"/>
                  <w:marTop w:val="0"/>
                  <w:marBottom w:val="0"/>
                  <w:divBdr>
                    <w:top w:val="none" w:sz="0" w:space="0" w:color="auto"/>
                    <w:left w:val="none" w:sz="0" w:space="0" w:color="auto"/>
                    <w:bottom w:val="none" w:sz="0" w:space="0" w:color="auto"/>
                    <w:right w:val="none" w:sz="0" w:space="0" w:color="auto"/>
                  </w:divBdr>
                </w:div>
                <w:div w:id="911812740">
                  <w:marLeft w:val="0"/>
                  <w:marRight w:val="0"/>
                  <w:marTop w:val="0"/>
                  <w:marBottom w:val="0"/>
                  <w:divBdr>
                    <w:top w:val="none" w:sz="0" w:space="0" w:color="auto"/>
                    <w:left w:val="none" w:sz="0" w:space="0" w:color="auto"/>
                    <w:bottom w:val="none" w:sz="0" w:space="0" w:color="auto"/>
                    <w:right w:val="none" w:sz="0" w:space="0" w:color="auto"/>
                  </w:divBdr>
                </w:div>
                <w:div w:id="938416185">
                  <w:marLeft w:val="0"/>
                  <w:marRight w:val="0"/>
                  <w:marTop w:val="0"/>
                  <w:marBottom w:val="0"/>
                  <w:divBdr>
                    <w:top w:val="none" w:sz="0" w:space="0" w:color="auto"/>
                    <w:left w:val="none" w:sz="0" w:space="0" w:color="auto"/>
                    <w:bottom w:val="none" w:sz="0" w:space="0" w:color="auto"/>
                    <w:right w:val="none" w:sz="0" w:space="0" w:color="auto"/>
                  </w:divBdr>
                </w:div>
                <w:div w:id="1302153436">
                  <w:marLeft w:val="0"/>
                  <w:marRight w:val="0"/>
                  <w:marTop w:val="0"/>
                  <w:marBottom w:val="0"/>
                  <w:divBdr>
                    <w:top w:val="none" w:sz="0" w:space="0" w:color="auto"/>
                    <w:left w:val="none" w:sz="0" w:space="0" w:color="auto"/>
                    <w:bottom w:val="none" w:sz="0" w:space="0" w:color="auto"/>
                    <w:right w:val="none" w:sz="0" w:space="0" w:color="auto"/>
                  </w:divBdr>
                </w:div>
                <w:div w:id="1310404461">
                  <w:marLeft w:val="0"/>
                  <w:marRight w:val="0"/>
                  <w:marTop w:val="0"/>
                  <w:marBottom w:val="0"/>
                  <w:divBdr>
                    <w:top w:val="none" w:sz="0" w:space="0" w:color="auto"/>
                    <w:left w:val="none" w:sz="0" w:space="0" w:color="auto"/>
                    <w:bottom w:val="none" w:sz="0" w:space="0" w:color="auto"/>
                    <w:right w:val="none" w:sz="0" w:space="0" w:color="auto"/>
                  </w:divBdr>
                </w:div>
                <w:div w:id="1437823244">
                  <w:marLeft w:val="0"/>
                  <w:marRight w:val="0"/>
                  <w:marTop w:val="0"/>
                  <w:marBottom w:val="0"/>
                  <w:divBdr>
                    <w:top w:val="none" w:sz="0" w:space="0" w:color="auto"/>
                    <w:left w:val="none" w:sz="0" w:space="0" w:color="auto"/>
                    <w:bottom w:val="none" w:sz="0" w:space="0" w:color="auto"/>
                    <w:right w:val="none" w:sz="0" w:space="0" w:color="auto"/>
                  </w:divBdr>
                </w:div>
                <w:div w:id="1638608047">
                  <w:marLeft w:val="0"/>
                  <w:marRight w:val="0"/>
                  <w:marTop w:val="0"/>
                  <w:marBottom w:val="0"/>
                  <w:divBdr>
                    <w:top w:val="none" w:sz="0" w:space="0" w:color="auto"/>
                    <w:left w:val="none" w:sz="0" w:space="0" w:color="auto"/>
                    <w:bottom w:val="none" w:sz="0" w:space="0" w:color="auto"/>
                    <w:right w:val="none" w:sz="0" w:space="0" w:color="auto"/>
                  </w:divBdr>
                </w:div>
                <w:div w:id="1761412978">
                  <w:marLeft w:val="0"/>
                  <w:marRight w:val="0"/>
                  <w:marTop w:val="0"/>
                  <w:marBottom w:val="0"/>
                  <w:divBdr>
                    <w:top w:val="none" w:sz="0" w:space="0" w:color="auto"/>
                    <w:left w:val="none" w:sz="0" w:space="0" w:color="auto"/>
                    <w:bottom w:val="none" w:sz="0" w:space="0" w:color="auto"/>
                    <w:right w:val="none" w:sz="0" w:space="0" w:color="auto"/>
                  </w:divBdr>
                </w:div>
                <w:div w:id="1786076763">
                  <w:marLeft w:val="0"/>
                  <w:marRight w:val="0"/>
                  <w:marTop w:val="0"/>
                  <w:marBottom w:val="0"/>
                  <w:divBdr>
                    <w:top w:val="none" w:sz="0" w:space="0" w:color="auto"/>
                    <w:left w:val="none" w:sz="0" w:space="0" w:color="auto"/>
                    <w:bottom w:val="none" w:sz="0" w:space="0" w:color="auto"/>
                    <w:right w:val="none" w:sz="0" w:space="0" w:color="auto"/>
                  </w:divBdr>
                </w:div>
                <w:div w:id="1799370947">
                  <w:marLeft w:val="0"/>
                  <w:marRight w:val="0"/>
                  <w:marTop w:val="0"/>
                  <w:marBottom w:val="0"/>
                  <w:divBdr>
                    <w:top w:val="none" w:sz="0" w:space="0" w:color="auto"/>
                    <w:left w:val="none" w:sz="0" w:space="0" w:color="auto"/>
                    <w:bottom w:val="none" w:sz="0" w:space="0" w:color="auto"/>
                    <w:right w:val="none" w:sz="0" w:space="0" w:color="auto"/>
                  </w:divBdr>
                </w:div>
                <w:div w:id="1903639910">
                  <w:marLeft w:val="0"/>
                  <w:marRight w:val="0"/>
                  <w:marTop w:val="0"/>
                  <w:marBottom w:val="0"/>
                  <w:divBdr>
                    <w:top w:val="none" w:sz="0" w:space="0" w:color="auto"/>
                    <w:left w:val="none" w:sz="0" w:space="0" w:color="auto"/>
                    <w:bottom w:val="none" w:sz="0" w:space="0" w:color="auto"/>
                    <w:right w:val="none" w:sz="0" w:space="0" w:color="auto"/>
                  </w:divBdr>
                </w:div>
                <w:div w:id="1905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76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885695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400256284">
              <w:marLeft w:val="0"/>
              <w:marRight w:val="0"/>
              <w:marTop w:val="0"/>
              <w:marBottom w:val="0"/>
              <w:divBdr>
                <w:top w:val="none" w:sz="0" w:space="0" w:color="auto"/>
                <w:left w:val="none" w:sz="0" w:space="0" w:color="auto"/>
                <w:bottom w:val="none" w:sz="0" w:space="0" w:color="auto"/>
                <w:right w:val="none" w:sz="0" w:space="0" w:color="auto"/>
              </w:divBdr>
              <w:divsChild>
                <w:div w:id="896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tobacco/publications/prod_regulation/heated-tobacco-products/es/" TargetMode="External"/><Relationship Id="rId18" Type="http://schemas.openxmlformats.org/officeDocument/2006/relationships/hyperlink" Target="https://www.eltiempo.com/vida/salud/las-consecuencias-de-los-cigarrillos-electronicos-para-la-salud-258656" TargetMode="External"/><Relationship Id="rId26" Type="http://schemas.openxmlformats.org/officeDocument/2006/relationships/hyperlink" Target="http://www.nydailynews.com/new-york/councilman-bill-ban-smoking-walking-sidewalks-article-1.3886435" TargetMode="External"/><Relationship Id="rId3" Type="http://schemas.openxmlformats.org/officeDocument/2006/relationships/styles" Target="styles.xml"/><Relationship Id="rId21" Type="http://schemas.openxmlformats.org/officeDocument/2006/relationships/hyperlink" Target="https://elpais.com/sociedad/2018/09/13/actualidad/1536864235_208942.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ho.int/tobacco/industry/product_regulation/es/" TargetMode="External"/><Relationship Id="rId17" Type="http://schemas.openxmlformats.org/officeDocument/2006/relationships/hyperlink" Target="http://www.elcolombiano.com/tendencias/los-cigarrillos-electronicos-si-modificarian-el-adn-JE9204759" TargetMode="External"/><Relationship Id="rId25" Type="http://schemas.openxmlformats.org/officeDocument/2006/relationships/hyperlink" Target="http://www.elmundo.es/elmundo/2006/03/16/sociedad/1142503596.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uidateplus.marca.com/enfermedades/cancer/cancer-pulmon/2015/11/16/diez-cosas-deberias-cigarrillo-electronico-97247.html" TargetMode="External"/><Relationship Id="rId20" Type="http://schemas.openxmlformats.org/officeDocument/2006/relationships/hyperlink" Target="https://elpais.com/sociedad/2018/09/12/actualidad/1536780295_999094.html" TargetMode="External"/><Relationship Id="rId29" Type="http://schemas.openxmlformats.org/officeDocument/2006/relationships/hyperlink" Target="https://www.invima.gov.co/images/pdf/anuncios/REVISION-CIGARRILLO-ELECTRONICO_EHOC_10_10_2016_REV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tobacco/communications/statements/eletronic_cigarettes/es/" TargetMode="External"/><Relationship Id="rId24" Type="http://schemas.openxmlformats.org/officeDocument/2006/relationships/hyperlink" Target="http://www.elmundo.es/economia/ahorro-y-consumo/2018/09/01/5b86afdd468aeb564c8b45d3.htm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nnespanol.cnn.com/video/adolecentes-y-el-uso-de-los-cigarros-electricos-ecigarretes-fumar-jovenes-pkg-marisa-azaret/" TargetMode="External"/><Relationship Id="rId23" Type="http://schemas.openxmlformats.org/officeDocument/2006/relationships/hyperlink" Target="https://www.consalud.es/ecsalud/internacional/ee-uu-respalda-la-medida-de-la-fda-contra-los-cigarrillos-electronicos_54893_102.html" TargetMode="External"/><Relationship Id="rId28" Type="http://schemas.openxmlformats.org/officeDocument/2006/relationships/hyperlink" Target="https://elpais.com/elpais/2015/01/23/ciencia/1422042050_122194.html" TargetMode="External"/><Relationship Id="rId10" Type="http://schemas.openxmlformats.org/officeDocument/2006/relationships/hyperlink" Target="https://elpais.com/elpais/2015/01/23/ciencia/1422042050_122194.html" TargetMode="External"/><Relationship Id="rId19" Type="http://schemas.openxmlformats.org/officeDocument/2006/relationships/hyperlink" Target="http://bucaramanga.extra.com.co/noticias/econom%C3%ADa/auge-de-cigarrillos-electronicos-podria-encontrar-una-nube-n-460501" TargetMode="External"/><Relationship Id="rId31" Type="http://schemas.openxmlformats.org/officeDocument/2006/relationships/hyperlink" Target="https://www.eltiempo.com/vida/salud/iqos-a-pagar-impuestos-en-colombia-201342" TargetMode="External"/><Relationship Id="rId4" Type="http://schemas.microsoft.com/office/2007/relationships/stylesWithEffects" Target="stylesWithEffects.xml"/><Relationship Id="rId9" Type="http://schemas.openxmlformats.org/officeDocument/2006/relationships/hyperlink" Target="http://www.elcolombiano.com/colombia/salud/conozca-la-nueva-generacion-de-la-nicotina-es-electronica-DY8573317" TargetMode="External"/><Relationship Id="rId14" Type="http://schemas.openxmlformats.org/officeDocument/2006/relationships/hyperlink" Target="https://www.drugabuse.gov/es/publicaciones/drugfacts/cigarrillos-electronicos-e-cigs" TargetMode="External"/><Relationship Id="rId22" Type="http://schemas.openxmlformats.org/officeDocument/2006/relationships/hyperlink" Target="https://www.lavanguardia.com/vivo/20180913/451778133061/menos-daninos-cigarros-electronicos-semana-cancer-pulmon.html" TargetMode="External"/><Relationship Id="rId27" Type="http://schemas.openxmlformats.org/officeDocument/2006/relationships/hyperlink" Target="http://www.elcolombiano.com/colombia/salud/conozca-la-nueva-generacion-de-la-nicotina-es-electronica-DY8573317" TargetMode="External"/><Relationship Id="rId30" Type="http://schemas.openxmlformats.org/officeDocument/2006/relationships/hyperlink" Target="https://www.larepublica.co/empresas/no-hay-regulacion-en-colombia-sobre-cigarrillos-electronicos-2571931"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osedavidname.com" TargetMode="External"/><Relationship Id="rId2" Type="http://schemas.openxmlformats.org/officeDocument/2006/relationships/hyperlink" Target="mailto:jname@josename.com" TargetMode="External"/><Relationship Id="rId1" Type="http://schemas.openxmlformats.org/officeDocument/2006/relationships/image" Target="media/image2.png"/><Relationship Id="rId5" Type="http://schemas.openxmlformats.org/officeDocument/2006/relationships/hyperlink" Target="http://www.senado.gov.co" TargetMode="External"/><Relationship Id="rId4" Type="http://schemas.openxmlformats.org/officeDocument/2006/relationships/hyperlink" Target="mailto:jose.name.cardozo@sen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B6AA-B5FF-43DA-B258-1357F94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3384</Words>
  <Characters>18613</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Bogota, 1 de septiembre de 2010</vt:lpstr>
      <vt:lpstr>Bogota, 1 de septiembre de 2010</vt:lpstr>
    </vt:vector>
  </TitlesOfParts>
  <Company>Hewlett-Packard Company</Company>
  <LinksUpToDate>false</LinksUpToDate>
  <CharactersWithSpaces>21954</CharactersWithSpaces>
  <SharedDoc>false</SharedDoc>
  <HLinks>
    <vt:vector size="42" baseType="variant">
      <vt:variant>
        <vt:i4>7012369</vt:i4>
      </vt:variant>
      <vt:variant>
        <vt:i4>6</vt:i4>
      </vt:variant>
      <vt:variant>
        <vt:i4>0</vt:i4>
      </vt:variant>
      <vt:variant>
        <vt:i4>5</vt:i4>
      </vt:variant>
      <vt:variant>
        <vt:lpwstr>http://es.wikipedia.org/wiki/Medio_ambiente</vt:lpwstr>
      </vt:variant>
      <vt:variant>
        <vt:lpwstr/>
      </vt:variant>
      <vt:variant>
        <vt:i4>720970</vt:i4>
      </vt:variant>
      <vt:variant>
        <vt:i4>3</vt:i4>
      </vt:variant>
      <vt:variant>
        <vt:i4>0</vt:i4>
      </vt:variant>
      <vt:variant>
        <vt:i4>5</vt:i4>
      </vt:variant>
      <vt:variant>
        <vt:lpwstr>http://es.wikipedia.org/wiki/Sociedad</vt:lpwstr>
      </vt:variant>
      <vt:variant>
        <vt:lpwstr/>
      </vt:variant>
      <vt:variant>
        <vt:i4>7012461</vt:i4>
      </vt:variant>
      <vt:variant>
        <vt:i4>0</vt:i4>
      </vt:variant>
      <vt:variant>
        <vt:i4>0</vt:i4>
      </vt:variant>
      <vt:variant>
        <vt:i4>5</vt:i4>
      </vt:variant>
      <vt:variant>
        <vt:lpwstr>http://es.wikipedia.org/wiki/Econom%25C3%25ADa</vt:lpwstr>
      </vt:variant>
      <vt:variant>
        <vt:lpwstr/>
      </vt:variant>
      <vt:variant>
        <vt:i4>5374025</vt:i4>
      </vt:variant>
      <vt:variant>
        <vt:i4>9</vt:i4>
      </vt:variant>
      <vt:variant>
        <vt:i4>0</vt:i4>
      </vt:variant>
      <vt:variant>
        <vt:i4>5</vt:i4>
      </vt:variant>
      <vt:variant>
        <vt:lpwstr>http://www.senado.gov.co/</vt:lpwstr>
      </vt:variant>
      <vt:variant>
        <vt:lpwstr/>
      </vt:variant>
      <vt:variant>
        <vt:i4>3735627</vt:i4>
      </vt:variant>
      <vt:variant>
        <vt:i4>6</vt:i4>
      </vt:variant>
      <vt:variant>
        <vt:i4>0</vt:i4>
      </vt:variant>
      <vt:variant>
        <vt:i4>5</vt:i4>
      </vt:variant>
      <vt:variant>
        <vt:lpwstr>mailto:jose.name.cardozo@senado.gov.co</vt:lpwstr>
      </vt:variant>
      <vt:variant>
        <vt:lpwstr/>
      </vt:variant>
      <vt:variant>
        <vt:i4>5111824</vt:i4>
      </vt:variant>
      <vt:variant>
        <vt:i4>3</vt:i4>
      </vt:variant>
      <vt:variant>
        <vt:i4>0</vt:i4>
      </vt:variant>
      <vt:variant>
        <vt:i4>5</vt:i4>
      </vt:variant>
      <vt:variant>
        <vt:lpwstr>http://www.josedavidname.com/</vt:lpwstr>
      </vt:variant>
      <vt:variant>
        <vt:lpwstr/>
      </vt:variant>
      <vt:variant>
        <vt:i4>5701732</vt:i4>
      </vt:variant>
      <vt:variant>
        <vt:i4>0</vt:i4>
      </vt:variant>
      <vt:variant>
        <vt:i4>0</vt:i4>
      </vt:variant>
      <vt:variant>
        <vt:i4>5</vt:i4>
      </vt:variant>
      <vt:variant>
        <vt:lpwstr>mailto:jname@josename.com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Bogota, 1 de septiembre de 2010</dc:title>
  <dc:creator>Javier E. Restrepo V.</dc:creator>
  <cp:keywords>Jose David Name Cardozo</cp:keywords>
  <cp:lastModifiedBy>Admin</cp:lastModifiedBy>
  <cp:revision>2</cp:revision>
  <cp:lastPrinted>2018-10-04T16:46:00Z</cp:lastPrinted>
  <dcterms:created xsi:type="dcterms:W3CDTF">2018-10-08T16:13:00Z</dcterms:created>
  <dcterms:modified xsi:type="dcterms:W3CDTF">2018-10-08T16:13:00Z</dcterms:modified>
</cp:coreProperties>
</file>